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Pr>
        <w:drawing>
          <wp:inline distB="114300" distT="114300" distL="114300" distR="114300">
            <wp:extent cx="3929063" cy="211564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929063" cy="211564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sz w:val="28"/>
          <w:szCs w:val="28"/>
        </w:rPr>
      </w:pPr>
      <w:r w:rsidDel="00000000" w:rsidR="00000000" w:rsidRPr="00000000">
        <w:rPr>
          <w:rtl w:val="0"/>
        </w:rPr>
      </w:r>
    </w:p>
    <w:p w:rsidR="00000000" w:rsidDel="00000000" w:rsidP="00000000" w:rsidRDefault="00000000" w:rsidRPr="00000000" w14:paraId="00000003">
      <w:pPr>
        <w:jc w:val="center"/>
        <w:rPr>
          <w:b w:val="1"/>
          <w:bCs w:val="1"/>
          <w:sz w:val="32"/>
          <w:szCs w:val="32"/>
        </w:rPr>
      </w:pPr>
      <w:r w:rsidDel="00000000" w:rsidR="00000000" w:rsidRPr="00000000">
        <w:rPr>
          <w:b w:val="1"/>
          <w:bCs w:val="1"/>
          <w:sz w:val="32"/>
          <w:szCs w:val="32"/>
          <w:rtl w:val="0"/>
        </w:rPr>
        <w:t xml:space="preserve">Brighter Sound</w:t>
        <w:br w:type="textWrapping"/>
        <w:t xml:space="preserve">Head of Programmes</w:t>
      </w:r>
      <w:r w:rsidDel="00000000" w:rsidR="00000000" w:rsidRPr="00000000">
        <w:rPr>
          <w:b w:val="1"/>
          <w:bCs w:val="1"/>
          <w:sz w:val="32"/>
          <w:szCs w:val="32"/>
          <w:rtl w:val="0"/>
        </w:rPr>
        <w:t xml:space="preserve"> Recruitment Pack</w:t>
      </w:r>
      <w:r w:rsidDel="00000000" w:rsidR="00000000" w:rsidRPr="00000000">
        <w:rPr>
          <w:b w:val="1"/>
          <w:bCs w:val="1"/>
          <w:sz w:val="32"/>
          <w:szCs w:val="32"/>
          <w:rtl w:val="0"/>
        </w:rPr>
        <w:br w:type="textWrapping"/>
        <w:t xml:space="preserve">February 2025</w:t>
      </w:r>
    </w:p>
    <w:p w:rsidR="00000000" w:rsidDel="00000000" w:rsidP="00000000" w:rsidRDefault="00000000" w:rsidRPr="00000000" w14:paraId="00000004">
      <w:pPr>
        <w:spacing w:line="276" w:lineRule="auto"/>
        <w:rPr>
          <w:sz w:val="24"/>
          <w:szCs w:val="24"/>
        </w:rPr>
      </w:pPr>
      <w:r w:rsidDel="00000000" w:rsidR="00000000" w:rsidRPr="00000000">
        <w:rPr>
          <w:rtl w:val="0"/>
        </w:rPr>
      </w:r>
    </w:p>
    <w:p w:rsidR="00000000" w:rsidDel="00000000" w:rsidP="00000000" w:rsidRDefault="00000000" w:rsidRPr="00000000" w14:paraId="00000005">
      <w:pPr>
        <w:spacing w:line="276" w:lineRule="auto"/>
        <w:rPr>
          <w:sz w:val="24"/>
          <w:szCs w:val="24"/>
        </w:rPr>
      </w:pPr>
      <w:r w:rsidDel="00000000" w:rsidR="00000000" w:rsidRPr="00000000">
        <w:rPr>
          <w:rtl w:val="0"/>
        </w:rPr>
      </w:r>
    </w:p>
    <w:p w:rsidR="00000000" w:rsidDel="00000000" w:rsidP="00000000" w:rsidRDefault="00000000" w:rsidRPr="00000000" w14:paraId="00000006">
      <w:pPr>
        <w:pStyle w:val="Title"/>
        <w:rPr>
          <w:sz w:val="28"/>
          <w:szCs w:val="28"/>
        </w:rPr>
      </w:pPr>
      <w:bookmarkStart w:colFirst="0" w:colLast="0" w:name="_cwe4k8rkc9v8" w:id="0"/>
      <w:bookmarkEnd w:id="0"/>
      <w:r w:rsidDel="00000000" w:rsidR="00000000" w:rsidRPr="00000000">
        <w:rPr>
          <w:sz w:val="28"/>
          <w:szCs w:val="28"/>
          <w:rtl w:val="0"/>
        </w:rPr>
        <w:t xml:space="preserve">Contents</w:t>
      </w:r>
    </w:p>
    <w:p w:rsidR="00000000" w:rsidDel="00000000" w:rsidP="00000000" w:rsidRDefault="00000000" w:rsidRPr="00000000" w14:paraId="00000007">
      <w:pPr>
        <w:spacing w:line="276" w:lineRule="auto"/>
        <w:rPr>
          <w:b w:val="1"/>
          <w:bCs w:val="1"/>
          <w:sz w:val="24"/>
          <w:szCs w:val="24"/>
          <w:highlight w:val="yellow"/>
        </w:rPr>
      </w:pPr>
      <w:r w:rsidDel="00000000" w:rsidR="00000000" w:rsidRPr="00000000">
        <w:rPr>
          <w:rtl w:val="0"/>
        </w:rPr>
      </w:r>
    </w:p>
    <w:p w:rsidR="00000000" w:rsidDel="00000000" w:rsidP="00000000" w:rsidRDefault="00000000" w:rsidRPr="00000000" w14:paraId="00000008">
      <w:pPr>
        <w:numPr>
          <w:ilvl w:val="0"/>
          <w:numId w:val="6"/>
        </w:numPr>
        <w:spacing w:line="276" w:lineRule="auto"/>
        <w:ind w:left="720" w:hanging="360"/>
        <w:rPr>
          <w:sz w:val="24"/>
          <w:szCs w:val="24"/>
          <w:u w:val="none"/>
        </w:rPr>
      </w:pPr>
      <w:r w:rsidDel="00000000" w:rsidR="00000000" w:rsidRPr="00000000">
        <w:rPr>
          <w:sz w:val="24"/>
          <w:szCs w:val="24"/>
          <w:rtl w:val="0"/>
        </w:rPr>
        <w:t xml:space="preserve">Welcome</w:t>
      </w:r>
    </w:p>
    <w:p w:rsidR="00000000" w:rsidDel="00000000" w:rsidP="00000000" w:rsidRDefault="00000000" w:rsidRPr="00000000" w14:paraId="00000009">
      <w:pPr>
        <w:numPr>
          <w:ilvl w:val="0"/>
          <w:numId w:val="6"/>
        </w:numPr>
        <w:shd w:fill="ffffff" w:val="clear"/>
        <w:ind w:left="720" w:hanging="360"/>
        <w:rPr>
          <w:sz w:val="24"/>
          <w:szCs w:val="24"/>
        </w:rPr>
      </w:pPr>
      <w:r w:rsidDel="00000000" w:rsidR="00000000" w:rsidRPr="00000000">
        <w:rPr>
          <w:sz w:val="24"/>
          <w:szCs w:val="24"/>
          <w:rtl w:val="0"/>
        </w:rPr>
        <w:t xml:space="preserve">Vision, Mission and Values</w:t>
      </w:r>
    </w:p>
    <w:p w:rsidR="00000000" w:rsidDel="00000000" w:rsidP="00000000" w:rsidRDefault="00000000" w:rsidRPr="00000000" w14:paraId="0000000A">
      <w:pPr>
        <w:numPr>
          <w:ilvl w:val="0"/>
          <w:numId w:val="6"/>
        </w:numPr>
        <w:spacing w:line="276" w:lineRule="auto"/>
        <w:ind w:left="720" w:hanging="360"/>
        <w:rPr>
          <w:sz w:val="24"/>
          <w:szCs w:val="24"/>
          <w:u w:val="none"/>
        </w:rPr>
      </w:pPr>
      <w:r w:rsidDel="00000000" w:rsidR="00000000" w:rsidRPr="00000000">
        <w:rPr>
          <w:sz w:val="24"/>
          <w:szCs w:val="24"/>
          <w:rtl w:val="0"/>
        </w:rPr>
        <w:t xml:space="preserve">What We Do</w:t>
      </w:r>
    </w:p>
    <w:p w:rsidR="00000000" w:rsidDel="00000000" w:rsidP="00000000" w:rsidRDefault="00000000" w:rsidRPr="00000000" w14:paraId="0000000B">
      <w:pPr>
        <w:numPr>
          <w:ilvl w:val="0"/>
          <w:numId w:val="6"/>
        </w:numPr>
        <w:spacing w:line="276" w:lineRule="auto"/>
        <w:ind w:left="720" w:hanging="360"/>
        <w:rPr>
          <w:sz w:val="24"/>
          <w:szCs w:val="24"/>
          <w:u w:val="none"/>
        </w:rPr>
      </w:pPr>
      <w:r w:rsidDel="00000000" w:rsidR="00000000" w:rsidRPr="00000000">
        <w:rPr>
          <w:sz w:val="24"/>
          <w:szCs w:val="24"/>
          <w:rtl w:val="0"/>
        </w:rPr>
        <w:t xml:space="preserve">Background to the Role</w:t>
      </w:r>
    </w:p>
    <w:p w:rsidR="00000000" w:rsidDel="00000000" w:rsidP="00000000" w:rsidRDefault="00000000" w:rsidRPr="00000000" w14:paraId="0000000C">
      <w:pPr>
        <w:numPr>
          <w:ilvl w:val="0"/>
          <w:numId w:val="6"/>
        </w:numPr>
        <w:spacing w:line="276" w:lineRule="auto"/>
        <w:ind w:left="720" w:hanging="360"/>
        <w:rPr>
          <w:sz w:val="24"/>
          <w:szCs w:val="24"/>
          <w:u w:val="none"/>
        </w:rPr>
      </w:pPr>
      <w:r w:rsidDel="00000000" w:rsidR="00000000" w:rsidRPr="00000000">
        <w:rPr>
          <w:sz w:val="24"/>
          <w:szCs w:val="24"/>
          <w:rtl w:val="0"/>
        </w:rPr>
        <w:t xml:space="preserve">Job Description</w:t>
      </w:r>
    </w:p>
    <w:p w:rsidR="00000000" w:rsidDel="00000000" w:rsidP="00000000" w:rsidRDefault="00000000" w:rsidRPr="00000000" w14:paraId="0000000D">
      <w:pPr>
        <w:numPr>
          <w:ilvl w:val="0"/>
          <w:numId w:val="6"/>
        </w:numPr>
        <w:spacing w:line="276" w:lineRule="auto"/>
        <w:ind w:left="720" w:hanging="360"/>
        <w:rPr>
          <w:sz w:val="24"/>
          <w:szCs w:val="24"/>
          <w:u w:val="none"/>
        </w:rPr>
      </w:pPr>
      <w:r w:rsidDel="00000000" w:rsidR="00000000" w:rsidRPr="00000000">
        <w:rPr>
          <w:sz w:val="24"/>
          <w:szCs w:val="24"/>
          <w:rtl w:val="0"/>
        </w:rPr>
        <w:t xml:space="preserve">Person Specification</w:t>
      </w:r>
    </w:p>
    <w:p w:rsidR="00000000" w:rsidDel="00000000" w:rsidP="00000000" w:rsidRDefault="00000000" w:rsidRPr="00000000" w14:paraId="0000000E">
      <w:pPr>
        <w:numPr>
          <w:ilvl w:val="0"/>
          <w:numId w:val="6"/>
        </w:numPr>
        <w:spacing w:line="276" w:lineRule="auto"/>
        <w:ind w:left="720" w:hanging="360"/>
        <w:rPr>
          <w:sz w:val="24"/>
          <w:szCs w:val="24"/>
          <w:u w:val="none"/>
        </w:rPr>
      </w:pPr>
      <w:r w:rsidDel="00000000" w:rsidR="00000000" w:rsidRPr="00000000">
        <w:rPr>
          <w:sz w:val="24"/>
          <w:szCs w:val="24"/>
          <w:rtl w:val="0"/>
        </w:rPr>
        <w:t xml:space="preserve">Key Terms &amp; Conditions</w:t>
      </w:r>
    </w:p>
    <w:p w:rsidR="00000000" w:rsidDel="00000000" w:rsidP="00000000" w:rsidRDefault="00000000" w:rsidRPr="00000000" w14:paraId="0000000F">
      <w:pPr>
        <w:numPr>
          <w:ilvl w:val="0"/>
          <w:numId w:val="6"/>
        </w:numPr>
        <w:spacing w:line="276" w:lineRule="auto"/>
        <w:ind w:left="720" w:hanging="360"/>
        <w:rPr>
          <w:sz w:val="24"/>
          <w:szCs w:val="24"/>
          <w:u w:val="none"/>
        </w:rPr>
      </w:pPr>
      <w:r w:rsidDel="00000000" w:rsidR="00000000" w:rsidRPr="00000000">
        <w:rPr>
          <w:sz w:val="24"/>
          <w:szCs w:val="24"/>
          <w:rtl w:val="0"/>
        </w:rPr>
        <w:t xml:space="preserve">Recruitment Process &amp; Timetable</w:t>
      </w:r>
    </w:p>
    <w:p w:rsidR="00000000" w:rsidDel="00000000" w:rsidP="00000000" w:rsidRDefault="00000000" w:rsidRPr="00000000" w14:paraId="00000010">
      <w:pPr>
        <w:numPr>
          <w:ilvl w:val="0"/>
          <w:numId w:val="6"/>
        </w:numPr>
        <w:spacing w:line="276" w:lineRule="auto"/>
        <w:ind w:left="720" w:hanging="360"/>
        <w:rPr>
          <w:sz w:val="24"/>
          <w:szCs w:val="24"/>
          <w:u w:val="none"/>
        </w:rPr>
      </w:pPr>
      <w:r w:rsidDel="00000000" w:rsidR="00000000" w:rsidRPr="00000000">
        <w:rPr>
          <w:sz w:val="24"/>
          <w:szCs w:val="24"/>
          <w:rtl w:val="0"/>
        </w:rPr>
        <w:t xml:space="preserve">How to Apply</w:t>
      </w:r>
    </w:p>
    <w:p w:rsidR="00000000" w:rsidDel="00000000" w:rsidP="00000000" w:rsidRDefault="00000000" w:rsidRPr="00000000" w14:paraId="00000011">
      <w:pPr>
        <w:numPr>
          <w:ilvl w:val="0"/>
          <w:numId w:val="6"/>
        </w:numPr>
        <w:spacing w:line="276" w:lineRule="auto"/>
        <w:ind w:left="720" w:hanging="360"/>
        <w:rPr>
          <w:sz w:val="24"/>
          <w:szCs w:val="24"/>
          <w:u w:val="none"/>
        </w:rPr>
      </w:pPr>
      <w:r w:rsidDel="00000000" w:rsidR="00000000" w:rsidRPr="00000000">
        <w:rPr>
          <w:sz w:val="24"/>
          <w:szCs w:val="24"/>
          <w:rtl w:val="0"/>
        </w:rPr>
        <w:t xml:space="preserve">Equal Opportunities</w:t>
      </w:r>
    </w:p>
    <w:p w:rsidR="00000000" w:rsidDel="00000000" w:rsidP="00000000" w:rsidRDefault="00000000" w:rsidRPr="00000000" w14:paraId="00000012">
      <w:pPr>
        <w:spacing w:line="276" w:lineRule="auto"/>
        <w:rPr>
          <w:b w:val="1"/>
          <w:bCs w:val="1"/>
          <w:sz w:val="24"/>
          <w:szCs w:val="24"/>
          <w:highlight w:val="yellow"/>
        </w:rPr>
      </w:pPr>
      <w:r w:rsidDel="00000000" w:rsidR="00000000" w:rsidRPr="00000000">
        <w:rPr>
          <w:rtl w:val="0"/>
        </w:rPr>
      </w:r>
    </w:p>
    <w:p w:rsidR="00000000" w:rsidDel="00000000" w:rsidP="00000000" w:rsidRDefault="00000000" w:rsidRPr="00000000" w14:paraId="00000013">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14">
      <w:pPr>
        <w:pStyle w:val="Title"/>
        <w:rPr>
          <w:sz w:val="28"/>
          <w:szCs w:val="28"/>
        </w:rPr>
      </w:pPr>
      <w:bookmarkStart w:colFirst="0" w:colLast="0" w:name="_g7pv8jbpd2wq" w:id="1"/>
      <w:bookmarkEnd w:id="1"/>
      <w:r w:rsidDel="00000000" w:rsidR="00000000" w:rsidRPr="00000000">
        <w:rPr>
          <w:sz w:val="28"/>
          <w:szCs w:val="28"/>
          <w:rtl w:val="0"/>
        </w:rPr>
        <w:t xml:space="preserve">Welcome</w:t>
      </w:r>
    </w:p>
    <w:p w:rsidR="00000000" w:rsidDel="00000000" w:rsidP="00000000" w:rsidRDefault="00000000" w:rsidRPr="00000000" w14:paraId="00000015">
      <w:pPr>
        <w:spacing w:line="276" w:lineRule="auto"/>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Thank you for your interest in joining Brighter Sound as our Head of Programmes.</w:t>
      </w:r>
    </w:p>
    <w:p w:rsidR="00000000" w:rsidDel="00000000" w:rsidP="00000000" w:rsidRDefault="00000000" w:rsidRPr="00000000" w14:paraId="00000017">
      <w:pPr>
        <w:spacing w:after="240" w:before="240" w:lineRule="auto"/>
        <w:rPr>
          <w:sz w:val="24"/>
          <w:szCs w:val="24"/>
        </w:rPr>
      </w:pPr>
      <w:r w:rsidDel="00000000" w:rsidR="00000000" w:rsidRPr="00000000">
        <w:rPr>
          <w:sz w:val="24"/>
          <w:szCs w:val="24"/>
          <w:rtl w:val="0"/>
        </w:rPr>
        <w:t xml:space="preserve">Brighter Sound is a music development charity driven by social impact. Rooted in Manchester and connected globally, we create opportunities for new voices, support the making of bold new work, and help people take meaningful next steps in their creative journeys. Alongside our programmes, we advocate for a fairer, more inclusive music sector and lead </w:t>
      </w:r>
      <w:r w:rsidDel="00000000" w:rsidR="00000000" w:rsidRPr="00000000">
        <w:rPr>
          <w:sz w:val="24"/>
          <w:szCs w:val="24"/>
          <w:rtl w:val="0"/>
        </w:rPr>
        <w:t xml:space="preserve">Manchester Music City</w:t>
      </w:r>
      <w:r w:rsidDel="00000000" w:rsidR="00000000" w:rsidRPr="00000000">
        <w:rPr>
          <w:sz w:val="24"/>
          <w:szCs w:val="24"/>
          <w:rtl w:val="0"/>
        </w:rPr>
        <w:t xml:space="preserve"> to strengthen the city’s music ecosystem.</w:t>
      </w:r>
    </w:p>
    <w:p w:rsidR="00000000" w:rsidDel="00000000" w:rsidP="00000000" w:rsidRDefault="00000000" w:rsidRPr="00000000" w14:paraId="00000018">
      <w:pPr>
        <w:spacing w:after="240" w:before="240" w:lineRule="auto"/>
        <w:rPr>
          <w:sz w:val="24"/>
          <w:szCs w:val="24"/>
        </w:rPr>
      </w:pPr>
      <w:r w:rsidDel="00000000" w:rsidR="00000000" w:rsidRPr="00000000">
        <w:rPr>
          <w:sz w:val="24"/>
          <w:szCs w:val="24"/>
          <w:rtl w:val="0"/>
        </w:rPr>
        <w:t xml:space="preserve">As we enter our 26th year, this is an exciting moment to join the organisation, with ambitious activity underway including initiatives such as the BRITs Fringe. </w:t>
      </w:r>
    </w:p>
    <w:p w:rsidR="00000000" w:rsidDel="00000000" w:rsidP="00000000" w:rsidRDefault="00000000" w:rsidRPr="00000000" w14:paraId="00000019">
      <w:pPr>
        <w:spacing w:after="240" w:before="240" w:lineRule="auto"/>
        <w:rPr>
          <w:sz w:val="24"/>
          <w:szCs w:val="24"/>
        </w:rPr>
      </w:pPr>
      <w:r w:rsidDel="00000000" w:rsidR="00000000" w:rsidRPr="00000000">
        <w:rPr>
          <w:sz w:val="24"/>
          <w:szCs w:val="24"/>
          <w:rtl w:val="0"/>
        </w:rPr>
        <w:t xml:space="preserve">As Head of Programmes, you will play a central role in bringing our new five-year strategy to life. You will play a key role in shaping and delivering our work, leading a diverse portfolio of activity and ensuring our programmes </w:t>
      </w:r>
      <w:r w:rsidDel="00000000" w:rsidR="00000000" w:rsidRPr="00000000">
        <w:rPr>
          <w:sz w:val="24"/>
          <w:szCs w:val="24"/>
          <w:rtl w:val="0"/>
        </w:rPr>
        <w:t xml:space="preserve">remain responsive, relevant and informed by the needs of our </w:t>
      </w:r>
      <w:r w:rsidDel="00000000" w:rsidR="00000000" w:rsidRPr="00000000">
        <w:rPr>
          <w:sz w:val="24"/>
          <w:szCs w:val="24"/>
          <w:rtl w:val="0"/>
        </w:rPr>
        <w:t xml:space="preserve">participants and communities.</w:t>
      </w:r>
    </w:p>
    <w:p w:rsidR="00000000" w:rsidDel="00000000" w:rsidP="00000000" w:rsidRDefault="00000000" w:rsidRPr="00000000" w14:paraId="0000001A">
      <w:pPr>
        <w:rPr>
          <w:sz w:val="24"/>
          <w:szCs w:val="24"/>
        </w:rPr>
      </w:pPr>
      <w:r w:rsidDel="00000000" w:rsidR="00000000" w:rsidRPr="00000000">
        <w:rPr>
          <w:sz w:val="24"/>
          <w:szCs w:val="24"/>
          <w:rtl w:val="0"/>
        </w:rPr>
        <w:t xml:space="preserve">If this sounds like a good fit, we’d love to hear from you. </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If you have questions, or would like an informal chat before you apply, please get in touch with our Director Kate Lowes by emailing </w:t>
      </w:r>
      <w:hyperlink r:id="rId7">
        <w:r w:rsidDel="00000000" w:rsidR="00000000" w:rsidRPr="00000000">
          <w:rPr>
            <w:color w:val="1155cc"/>
            <w:sz w:val="24"/>
            <w:szCs w:val="24"/>
            <w:u w:val="single"/>
            <w:rtl w:val="0"/>
          </w:rPr>
          <w:t xml:space="preserve">recruitment@brightersound.com</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D">
      <w:pPr>
        <w:spacing w:line="276" w:lineRule="auto"/>
        <w:rPr>
          <w:sz w:val="24"/>
          <w:szCs w:val="24"/>
        </w:rPr>
      </w:pPr>
      <w:r w:rsidDel="00000000" w:rsidR="00000000" w:rsidRPr="00000000">
        <w:rPr>
          <w:rtl w:val="0"/>
        </w:rPr>
      </w:r>
    </w:p>
    <w:p w:rsidR="00000000" w:rsidDel="00000000" w:rsidP="00000000" w:rsidRDefault="00000000" w:rsidRPr="00000000" w14:paraId="0000001E">
      <w:pPr>
        <w:pStyle w:val="Title"/>
        <w:shd w:fill="ffffff" w:val="clear"/>
        <w:rPr>
          <w:sz w:val="28"/>
          <w:szCs w:val="28"/>
        </w:rPr>
      </w:pPr>
      <w:bookmarkStart w:colFirst="0" w:colLast="0" w:name="_jep29piwp803" w:id="2"/>
      <w:bookmarkEnd w:id="2"/>
      <w:r w:rsidDel="00000000" w:rsidR="00000000" w:rsidRPr="00000000">
        <w:rPr>
          <w:sz w:val="28"/>
          <w:szCs w:val="28"/>
          <w:rtl w:val="0"/>
        </w:rPr>
        <w:t xml:space="preserve">Vision, Mission and Values</w:t>
      </w:r>
    </w:p>
    <w:p w:rsidR="00000000" w:rsidDel="00000000" w:rsidP="00000000" w:rsidRDefault="00000000" w:rsidRPr="00000000" w14:paraId="0000001F">
      <w:pPr>
        <w:shd w:fill="ffffff" w:val="clear"/>
        <w:spacing w:line="276" w:lineRule="auto"/>
        <w:rPr>
          <w:b w:val="1"/>
          <w:bCs w:val="1"/>
          <w:sz w:val="24"/>
          <w:szCs w:val="24"/>
        </w:rPr>
      </w:pPr>
      <w:r w:rsidDel="00000000" w:rsidR="00000000" w:rsidRPr="00000000">
        <w:rPr>
          <w:rtl w:val="0"/>
        </w:rPr>
      </w:r>
    </w:p>
    <w:p w:rsidR="00000000" w:rsidDel="00000000" w:rsidP="00000000" w:rsidRDefault="00000000" w:rsidRPr="00000000" w14:paraId="00000020">
      <w:pPr>
        <w:shd w:fill="ffffff" w:val="clear"/>
        <w:spacing w:line="276" w:lineRule="auto"/>
        <w:rPr>
          <w:sz w:val="24"/>
          <w:szCs w:val="24"/>
        </w:rPr>
      </w:pPr>
      <w:r w:rsidDel="00000000" w:rsidR="00000000" w:rsidRPr="00000000">
        <w:rPr>
          <w:sz w:val="24"/>
          <w:szCs w:val="24"/>
          <w:rtl w:val="0"/>
        </w:rPr>
        <w:t xml:space="preserve">Our </w:t>
      </w:r>
      <w:r w:rsidDel="00000000" w:rsidR="00000000" w:rsidRPr="00000000">
        <w:rPr>
          <w:b w:val="1"/>
          <w:bCs w:val="1"/>
          <w:sz w:val="24"/>
          <w:szCs w:val="24"/>
          <w:rtl w:val="0"/>
        </w:rPr>
        <w:t xml:space="preserve">vision</w:t>
      </w:r>
      <w:r w:rsidDel="00000000" w:rsidR="00000000" w:rsidRPr="00000000">
        <w:rPr>
          <w:sz w:val="24"/>
          <w:szCs w:val="24"/>
          <w:rtl w:val="0"/>
        </w:rPr>
        <w:t xml:space="preserve"> is a</w:t>
      </w:r>
      <w:r w:rsidDel="00000000" w:rsidR="00000000" w:rsidRPr="00000000">
        <w:rPr>
          <w:sz w:val="24"/>
          <w:szCs w:val="24"/>
          <w:rtl w:val="0"/>
        </w:rPr>
        <w:t xml:space="preserve"> </w:t>
      </w:r>
      <w:r w:rsidDel="00000000" w:rsidR="00000000" w:rsidRPr="00000000">
        <w:rPr>
          <w:sz w:val="24"/>
          <w:szCs w:val="24"/>
          <w:rtl w:val="0"/>
        </w:rPr>
        <w:t xml:space="preserve">fairer and more connected music world – where anyone can discover their path, their people, and their place in music.</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Our </w:t>
      </w:r>
      <w:r w:rsidDel="00000000" w:rsidR="00000000" w:rsidRPr="00000000">
        <w:rPr>
          <w:b w:val="1"/>
          <w:bCs w:val="1"/>
          <w:sz w:val="24"/>
          <w:szCs w:val="24"/>
          <w:rtl w:val="0"/>
        </w:rPr>
        <w:t xml:space="preserve">mission</w:t>
      </w:r>
      <w:r w:rsidDel="00000000" w:rsidR="00000000" w:rsidRPr="00000000">
        <w:rPr>
          <w:sz w:val="24"/>
          <w:szCs w:val="24"/>
          <w:rtl w:val="0"/>
        </w:rPr>
        <w:t xml:space="preserve"> is</w:t>
      </w:r>
      <w:r w:rsidDel="00000000" w:rsidR="00000000" w:rsidRPr="00000000">
        <w:rPr>
          <w:b w:val="1"/>
          <w:bCs w:val="1"/>
          <w:sz w:val="24"/>
          <w:szCs w:val="24"/>
          <w:rtl w:val="0"/>
        </w:rPr>
        <w:t xml:space="preserve"> </w:t>
      </w:r>
      <w:r w:rsidDel="00000000" w:rsidR="00000000" w:rsidRPr="00000000">
        <w:rPr>
          <w:sz w:val="24"/>
          <w:szCs w:val="24"/>
          <w:rtl w:val="0"/>
        </w:rPr>
        <w:t xml:space="preserve">to progress equity in music</w:t>
      </w:r>
      <w:r w:rsidDel="00000000" w:rsidR="00000000" w:rsidRPr="00000000">
        <w:rPr>
          <w:sz w:val="24"/>
          <w:szCs w:val="24"/>
          <w:rtl w:val="0"/>
        </w:rPr>
        <w:t xml:space="preserve"> by opening accessible pathways for emerging creatives, nurturing purposeful connections and collaboration, and linking policy with practice to build a more inclusive and sustainable music ecosystem.</w:t>
      </w:r>
      <w:r w:rsidDel="00000000" w:rsidR="00000000" w:rsidRPr="00000000">
        <w:rPr>
          <w:rtl w:val="0"/>
        </w:rPr>
      </w:r>
    </w:p>
    <w:p w:rsidR="00000000" w:rsidDel="00000000" w:rsidP="00000000" w:rsidRDefault="00000000" w:rsidRPr="00000000" w14:paraId="00000023">
      <w:pPr>
        <w:rPr>
          <w:b w:val="1"/>
          <w:bCs w:val="1"/>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tl w:val="0"/>
        </w:rPr>
        <w:t xml:space="preserve">Our </w:t>
      </w:r>
      <w:r w:rsidDel="00000000" w:rsidR="00000000" w:rsidRPr="00000000">
        <w:rPr>
          <w:b w:val="1"/>
          <w:bCs w:val="1"/>
          <w:sz w:val="24"/>
          <w:szCs w:val="24"/>
          <w:rtl w:val="0"/>
        </w:rPr>
        <w:t xml:space="preserve">values</w:t>
      </w:r>
      <w:r w:rsidDel="00000000" w:rsidR="00000000" w:rsidRPr="00000000">
        <w:rPr>
          <w:sz w:val="24"/>
          <w:szCs w:val="24"/>
          <w:rtl w:val="0"/>
        </w:rPr>
        <w:t xml:space="preserve"> sit at the heart of Brighter Sound, guiding how we work together, how we make decisions, and how we show up for artists and communities.</w:t>
      </w:r>
    </w:p>
    <w:p w:rsidR="00000000" w:rsidDel="00000000" w:rsidP="00000000" w:rsidRDefault="00000000" w:rsidRPr="00000000" w14:paraId="00000025">
      <w:pPr>
        <w:spacing w:after="240" w:before="240" w:lineRule="auto"/>
        <w:ind w:left="0" w:firstLine="0"/>
        <w:rPr>
          <w:b w:val="1"/>
          <w:bCs w:val="1"/>
          <w:sz w:val="24"/>
          <w:szCs w:val="24"/>
        </w:rPr>
      </w:pPr>
      <w:r w:rsidDel="00000000" w:rsidR="00000000" w:rsidRPr="00000000">
        <w:rPr>
          <w:b w:val="1"/>
          <w:bCs w:val="1"/>
          <w:sz w:val="24"/>
          <w:szCs w:val="24"/>
          <w:rtl w:val="0"/>
        </w:rPr>
        <w:t xml:space="preserve">Creative</w:t>
      </w:r>
    </w:p>
    <w:p w:rsidR="00000000" w:rsidDel="00000000" w:rsidP="00000000" w:rsidRDefault="00000000" w:rsidRPr="00000000" w14:paraId="00000026">
      <w:pPr>
        <w:spacing w:after="240" w:before="240" w:lineRule="auto"/>
        <w:ind w:left="0" w:firstLine="0"/>
        <w:rPr>
          <w:sz w:val="24"/>
          <w:szCs w:val="24"/>
        </w:rPr>
      </w:pPr>
      <w:r w:rsidDel="00000000" w:rsidR="00000000" w:rsidRPr="00000000">
        <w:rPr>
          <w:sz w:val="24"/>
          <w:szCs w:val="24"/>
          <w:rtl w:val="0"/>
        </w:rPr>
        <w:t xml:space="preserve">We believe in the power of creativity to create change. We nurture imagination, experimentation, and bold artistic expression in everything we do.</w:t>
      </w:r>
    </w:p>
    <w:p w:rsidR="00000000" w:rsidDel="00000000" w:rsidP="00000000" w:rsidRDefault="00000000" w:rsidRPr="00000000" w14:paraId="00000027">
      <w:pPr>
        <w:spacing w:after="240" w:before="240" w:lineRule="auto"/>
        <w:ind w:left="0" w:firstLine="0"/>
        <w:rPr>
          <w:b w:val="1"/>
          <w:bCs w:val="1"/>
          <w:sz w:val="24"/>
          <w:szCs w:val="24"/>
        </w:rPr>
      </w:pPr>
      <w:r w:rsidDel="00000000" w:rsidR="00000000" w:rsidRPr="00000000">
        <w:rPr>
          <w:b w:val="1"/>
          <w:bCs w:val="1"/>
          <w:sz w:val="24"/>
          <w:szCs w:val="24"/>
          <w:rtl w:val="0"/>
        </w:rPr>
        <w:t xml:space="preserve">Collaborative</w:t>
      </w:r>
    </w:p>
    <w:p w:rsidR="00000000" w:rsidDel="00000000" w:rsidP="00000000" w:rsidRDefault="00000000" w:rsidRPr="00000000" w14:paraId="00000028">
      <w:pPr>
        <w:spacing w:after="240" w:before="240" w:lineRule="auto"/>
        <w:ind w:left="0" w:firstLine="0"/>
        <w:rPr>
          <w:sz w:val="24"/>
          <w:szCs w:val="24"/>
        </w:rPr>
      </w:pPr>
      <w:r w:rsidDel="00000000" w:rsidR="00000000" w:rsidRPr="00000000">
        <w:rPr>
          <w:sz w:val="24"/>
          <w:szCs w:val="24"/>
          <w:rtl w:val="0"/>
        </w:rPr>
        <w:t xml:space="preserve">Connection is at the heart of our work. We create spaces to share knowledge, grow together, and build communities stronger than the sum of their parts.</w:t>
      </w:r>
    </w:p>
    <w:p w:rsidR="00000000" w:rsidDel="00000000" w:rsidP="00000000" w:rsidRDefault="00000000" w:rsidRPr="00000000" w14:paraId="00000029">
      <w:pPr>
        <w:spacing w:after="240" w:before="240" w:lineRule="auto"/>
        <w:rPr>
          <w:b w:val="1"/>
          <w:bCs w:val="1"/>
          <w:sz w:val="24"/>
          <w:szCs w:val="24"/>
        </w:rPr>
      </w:pPr>
      <w:r w:rsidDel="00000000" w:rsidR="00000000" w:rsidRPr="00000000">
        <w:rPr>
          <w:b w:val="1"/>
          <w:bCs w:val="1"/>
          <w:sz w:val="24"/>
          <w:szCs w:val="24"/>
          <w:rtl w:val="0"/>
        </w:rPr>
        <w:t xml:space="preserve">Supportive</w:t>
      </w:r>
    </w:p>
    <w:p w:rsidR="00000000" w:rsidDel="00000000" w:rsidP="00000000" w:rsidRDefault="00000000" w:rsidRPr="00000000" w14:paraId="0000002A">
      <w:pPr>
        <w:spacing w:after="240" w:before="240" w:lineRule="auto"/>
        <w:rPr>
          <w:sz w:val="24"/>
          <w:szCs w:val="24"/>
        </w:rPr>
      </w:pPr>
      <w:r w:rsidDel="00000000" w:rsidR="00000000" w:rsidRPr="00000000">
        <w:rPr>
          <w:sz w:val="24"/>
          <w:szCs w:val="24"/>
          <w:rtl w:val="0"/>
        </w:rPr>
        <w:t xml:space="preserve">We champion care, kindness, and accessibility – offering guidance, resources, and encouragement so that people feel valued and able to thrive.</w:t>
      </w:r>
    </w:p>
    <w:p w:rsidR="00000000" w:rsidDel="00000000" w:rsidP="00000000" w:rsidRDefault="00000000" w:rsidRPr="00000000" w14:paraId="0000002B">
      <w:pPr>
        <w:spacing w:after="240" w:before="240" w:lineRule="auto"/>
        <w:rPr>
          <w:b w:val="1"/>
          <w:bCs w:val="1"/>
          <w:sz w:val="24"/>
          <w:szCs w:val="24"/>
        </w:rPr>
      </w:pPr>
      <w:r w:rsidDel="00000000" w:rsidR="00000000" w:rsidRPr="00000000">
        <w:rPr>
          <w:b w:val="1"/>
          <w:bCs w:val="1"/>
          <w:sz w:val="24"/>
          <w:szCs w:val="24"/>
          <w:rtl w:val="0"/>
        </w:rPr>
        <w:t xml:space="preserve">Equitable</w:t>
      </w:r>
    </w:p>
    <w:p w:rsidR="00000000" w:rsidDel="00000000" w:rsidP="00000000" w:rsidRDefault="00000000" w:rsidRPr="00000000" w14:paraId="0000002C">
      <w:pPr>
        <w:spacing w:after="240" w:before="240" w:lineRule="auto"/>
        <w:rPr>
          <w:sz w:val="24"/>
          <w:szCs w:val="24"/>
        </w:rPr>
      </w:pPr>
      <w:r w:rsidDel="00000000" w:rsidR="00000000" w:rsidRPr="00000000">
        <w:rPr>
          <w:sz w:val="24"/>
          <w:szCs w:val="24"/>
          <w:rtl w:val="0"/>
        </w:rPr>
        <w:t xml:space="preserve">We are committed to fairness, inclusion, and representation. We challenge barriers, amplify underrepresented voices, and ensure opportunities are open to all.</w:t>
      </w:r>
    </w:p>
    <w:p w:rsidR="00000000" w:rsidDel="00000000" w:rsidP="00000000" w:rsidRDefault="00000000" w:rsidRPr="00000000" w14:paraId="0000002D">
      <w:pPr>
        <w:spacing w:after="240" w:before="240" w:lineRule="auto"/>
        <w:rPr>
          <w:b w:val="1"/>
          <w:bCs w:val="1"/>
          <w:sz w:val="24"/>
          <w:szCs w:val="24"/>
        </w:rPr>
      </w:pPr>
      <w:r w:rsidDel="00000000" w:rsidR="00000000" w:rsidRPr="00000000">
        <w:rPr>
          <w:b w:val="1"/>
          <w:bCs w:val="1"/>
          <w:sz w:val="24"/>
          <w:szCs w:val="24"/>
          <w:rtl w:val="0"/>
        </w:rPr>
        <w:t xml:space="preserve">Responsive</w:t>
      </w:r>
    </w:p>
    <w:p w:rsidR="00000000" w:rsidDel="00000000" w:rsidP="00000000" w:rsidRDefault="00000000" w:rsidRPr="00000000" w14:paraId="0000002E">
      <w:pPr>
        <w:spacing w:after="240" w:before="240" w:lineRule="auto"/>
        <w:rPr>
          <w:sz w:val="24"/>
          <w:szCs w:val="24"/>
        </w:rPr>
      </w:pPr>
      <w:r w:rsidDel="00000000" w:rsidR="00000000" w:rsidRPr="00000000">
        <w:rPr>
          <w:sz w:val="24"/>
          <w:szCs w:val="24"/>
          <w:rtl w:val="0"/>
        </w:rPr>
        <w:t xml:space="preserve">We listen, learn, and adapt. By staying open and curious, we continually improve, look ahead, and stay grounded in real experiences. </w:t>
      </w:r>
      <w:r w:rsidDel="00000000" w:rsidR="00000000" w:rsidRPr="00000000">
        <w:rPr>
          <w:rtl w:val="0"/>
        </w:rPr>
      </w:r>
    </w:p>
    <w:p w:rsidR="00000000" w:rsidDel="00000000" w:rsidP="00000000" w:rsidRDefault="00000000" w:rsidRPr="00000000" w14:paraId="0000002F">
      <w:pPr>
        <w:spacing w:line="276" w:lineRule="auto"/>
        <w:rPr>
          <w:sz w:val="24"/>
          <w:szCs w:val="24"/>
        </w:rPr>
      </w:pPr>
      <w:r w:rsidDel="00000000" w:rsidR="00000000" w:rsidRPr="00000000">
        <w:rPr>
          <w:rtl w:val="0"/>
        </w:rPr>
      </w:r>
    </w:p>
    <w:p w:rsidR="00000000" w:rsidDel="00000000" w:rsidP="00000000" w:rsidRDefault="00000000" w:rsidRPr="00000000" w14:paraId="00000030">
      <w:pPr>
        <w:pStyle w:val="Title"/>
        <w:rPr>
          <w:sz w:val="28"/>
          <w:szCs w:val="28"/>
        </w:rPr>
      </w:pPr>
      <w:bookmarkStart w:colFirst="0" w:colLast="0" w:name="_oo95m3hjridb" w:id="3"/>
      <w:bookmarkEnd w:id="3"/>
      <w:r w:rsidDel="00000000" w:rsidR="00000000" w:rsidRPr="00000000">
        <w:rPr>
          <w:sz w:val="28"/>
          <w:szCs w:val="28"/>
          <w:rtl w:val="0"/>
        </w:rPr>
        <w:t xml:space="preserve">What We Do</w:t>
      </w:r>
      <w:r w:rsidDel="00000000" w:rsidR="00000000" w:rsidRPr="00000000">
        <w:rPr>
          <w:rtl w:val="0"/>
        </w:rPr>
      </w:r>
    </w:p>
    <w:p w:rsidR="00000000" w:rsidDel="00000000" w:rsidP="00000000" w:rsidRDefault="00000000" w:rsidRPr="00000000" w14:paraId="00000031">
      <w:pPr>
        <w:spacing w:line="276" w:lineRule="auto"/>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i w:val="1"/>
          <w:iCs w:val="1"/>
          <w:sz w:val="24"/>
          <w:szCs w:val="24"/>
          <w:rtl w:val="0"/>
        </w:rPr>
        <w:t xml:space="preserve">“Brighter Sound continues to raise the bar in terms of music making opportunities and bridging the gap between the industry”</w:t>
      </w:r>
      <w:r w:rsidDel="00000000" w:rsidR="00000000" w:rsidRPr="00000000">
        <w:rPr>
          <w:sz w:val="24"/>
          <w:szCs w:val="24"/>
          <w:rtl w:val="0"/>
        </w:rPr>
        <w:t xml:space="preserve"> Imogen Heap</w:t>
      </w:r>
    </w:p>
    <w:p w:rsidR="00000000" w:rsidDel="00000000" w:rsidP="00000000" w:rsidRDefault="00000000" w:rsidRPr="00000000" w14:paraId="00000033">
      <w:pPr>
        <w:spacing w:line="276" w:lineRule="auto"/>
        <w:rPr>
          <w:sz w:val="24"/>
          <w:szCs w:val="24"/>
        </w:rPr>
      </w:pPr>
      <w:r w:rsidDel="00000000" w:rsidR="00000000" w:rsidRPr="00000000">
        <w:rPr>
          <w:rtl w:val="0"/>
        </w:rPr>
      </w:r>
    </w:p>
    <w:p w:rsidR="00000000" w:rsidDel="00000000" w:rsidP="00000000" w:rsidRDefault="00000000" w:rsidRPr="00000000" w14:paraId="00000034">
      <w:pPr>
        <w:spacing w:line="276" w:lineRule="auto"/>
        <w:rPr>
          <w:sz w:val="24"/>
          <w:szCs w:val="24"/>
        </w:rPr>
      </w:pPr>
      <w:r w:rsidDel="00000000" w:rsidR="00000000" w:rsidRPr="00000000">
        <w:rPr>
          <w:sz w:val="24"/>
          <w:szCs w:val="24"/>
          <w:rtl w:val="0"/>
        </w:rPr>
        <w:t xml:space="preserve">Working across all genres and areas of the music sector – from community-rooted projects to international exchange – Brighter Sound supports young creatives, emerging artists and music professionals through creative and career development programmes, events, and advocacy that tackle inequality and strengthen grassroots music.</w:t>
      </w:r>
    </w:p>
    <w:p w:rsidR="00000000" w:rsidDel="00000000" w:rsidP="00000000" w:rsidRDefault="00000000" w:rsidRPr="00000000" w14:paraId="00000035">
      <w:pPr>
        <w:spacing w:line="276" w:lineRule="auto"/>
        <w:rPr>
          <w:sz w:val="24"/>
          <w:szCs w:val="24"/>
        </w:rPr>
      </w:pPr>
      <w:r w:rsidDel="00000000" w:rsidR="00000000" w:rsidRPr="00000000">
        <w:rPr>
          <w:rtl w:val="0"/>
        </w:rPr>
      </w:r>
    </w:p>
    <w:p w:rsidR="00000000" w:rsidDel="00000000" w:rsidP="00000000" w:rsidRDefault="00000000" w:rsidRPr="00000000" w14:paraId="00000036">
      <w:pPr>
        <w:spacing w:line="276" w:lineRule="auto"/>
        <w:rPr>
          <w:sz w:val="24"/>
          <w:szCs w:val="24"/>
        </w:rPr>
      </w:pPr>
      <w:r w:rsidDel="00000000" w:rsidR="00000000" w:rsidRPr="00000000">
        <w:rPr>
          <w:sz w:val="24"/>
          <w:szCs w:val="24"/>
          <w:rtl w:val="0"/>
        </w:rPr>
        <w:t xml:space="preserve">Our programme includes:</w:t>
      </w:r>
    </w:p>
    <w:p w:rsidR="00000000" w:rsidDel="00000000" w:rsidP="00000000" w:rsidRDefault="00000000" w:rsidRPr="00000000" w14:paraId="00000037">
      <w:pPr>
        <w:numPr>
          <w:ilvl w:val="0"/>
          <w:numId w:val="7"/>
        </w:numPr>
        <w:spacing w:line="276" w:lineRule="auto"/>
        <w:ind w:left="720" w:hanging="360"/>
        <w:rPr>
          <w:sz w:val="24"/>
          <w:szCs w:val="24"/>
        </w:rPr>
      </w:pPr>
      <w:r w:rsidDel="00000000" w:rsidR="00000000" w:rsidRPr="00000000">
        <w:rPr>
          <w:sz w:val="24"/>
          <w:szCs w:val="24"/>
          <w:rtl w:val="0"/>
        </w:rPr>
        <w:t xml:space="preserve">Artistic residencies and commissions</w:t>
      </w:r>
    </w:p>
    <w:p w:rsidR="00000000" w:rsidDel="00000000" w:rsidP="00000000" w:rsidRDefault="00000000" w:rsidRPr="00000000" w14:paraId="00000038">
      <w:pPr>
        <w:numPr>
          <w:ilvl w:val="0"/>
          <w:numId w:val="7"/>
        </w:numPr>
        <w:spacing w:line="276" w:lineRule="auto"/>
        <w:ind w:left="720" w:hanging="360"/>
        <w:rPr>
          <w:sz w:val="24"/>
          <w:szCs w:val="24"/>
        </w:rPr>
      </w:pPr>
      <w:r w:rsidDel="00000000" w:rsidR="00000000" w:rsidRPr="00000000">
        <w:rPr>
          <w:sz w:val="24"/>
          <w:szCs w:val="24"/>
          <w:rtl w:val="0"/>
        </w:rPr>
        <w:t xml:space="preserve">Participatory workshops</w:t>
      </w:r>
    </w:p>
    <w:p w:rsidR="00000000" w:rsidDel="00000000" w:rsidP="00000000" w:rsidRDefault="00000000" w:rsidRPr="00000000" w14:paraId="00000039">
      <w:pPr>
        <w:numPr>
          <w:ilvl w:val="0"/>
          <w:numId w:val="7"/>
        </w:numPr>
        <w:spacing w:line="276" w:lineRule="auto"/>
        <w:ind w:left="720" w:hanging="360"/>
        <w:rPr>
          <w:sz w:val="24"/>
          <w:szCs w:val="24"/>
        </w:rPr>
      </w:pPr>
      <w:r w:rsidDel="00000000" w:rsidR="00000000" w:rsidRPr="00000000">
        <w:rPr>
          <w:sz w:val="24"/>
          <w:szCs w:val="24"/>
          <w:rtl w:val="0"/>
        </w:rPr>
        <w:t xml:space="preserve">Mentoring, training and professional development</w:t>
      </w:r>
    </w:p>
    <w:p w:rsidR="00000000" w:rsidDel="00000000" w:rsidP="00000000" w:rsidRDefault="00000000" w:rsidRPr="00000000" w14:paraId="0000003A">
      <w:pPr>
        <w:numPr>
          <w:ilvl w:val="0"/>
          <w:numId w:val="7"/>
        </w:numPr>
        <w:spacing w:line="276" w:lineRule="auto"/>
        <w:ind w:left="720" w:hanging="360"/>
        <w:rPr>
          <w:sz w:val="24"/>
          <w:szCs w:val="24"/>
        </w:rPr>
      </w:pPr>
      <w:r w:rsidDel="00000000" w:rsidR="00000000" w:rsidRPr="00000000">
        <w:rPr>
          <w:sz w:val="24"/>
          <w:szCs w:val="24"/>
          <w:rtl w:val="0"/>
        </w:rPr>
        <w:t xml:space="preserve">Peer-led support networks</w:t>
      </w:r>
    </w:p>
    <w:p w:rsidR="00000000" w:rsidDel="00000000" w:rsidP="00000000" w:rsidRDefault="00000000" w:rsidRPr="00000000" w14:paraId="0000003B">
      <w:pPr>
        <w:numPr>
          <w:ilvl w:val="0"/>
          <w:numId w:val="7"/>
        </w:numPr>
        <w:spacing w:line="276" w:lineRule="auto"/>
        <w:ind w:left="720" w:hanging="360"/>
        <w:rPr>
          <w:sz w:val="24"/>
          <w:szCs w:val="24"/>
        </w:rPr>
      </w:pPr>
      <w:r w:rsidDel="00000000" w:rsidR="00000000" w:rsidRPr="00000000">
        <w:rPr>
          <w:sz w:val="24"/>
          <w:szCs w:val="24"/>
          <w:rtl w:val="0"/>
        </w:rPr>
        <w:t xml:space="preserve">Live events and performances</w:t>
      </w:r>
    </w:p>
    <w:p w:rsidR="00000000" w:rsidDel="00000000" w:rsidP="00000000" w:rsidRDefault="00000000" w:rsidRPr="00000000" w14:paraId="0000003C">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3D">
      <w:pPr>
        <w:spacing w:line="276" w:lineRule="auto"/>
        <w:rPr>
          <w:sz w:val="24"/>
          <w:szCs w:val="24"/>
        </w:rPr>
      </w:pPr>
      <w:r w:rsidDel="00000000" w:rsidR="00000000" w:rsidRPr="00000000">
        <w:rPr>
          <w:sz w:val="24"/>
          <w:szCs w:val="24"/>
          <w:rtl w:val="0"/>
        </w:rPr>
        <w:t xml:space="preserve">The breadth and scale of our work has facilitated life-changing engagements with music alongside real social benefits. We work with over 1000 core participants, support and employ over 120 independents and deliver more than 170 project sessions annually. </w:t>
      </w:r>
    </w:p>
    <w:p w:rsidR="00000000" w:rsidDel="00000000" w:rsidP="00000000" w:rsidRDefault="00000000" w:rsidRPr="00000000" w14:paraId="0000003E">
      <w:pPr>
        <w:spacing w:line="276" w:lineRule="auto"/>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sz w:val="24"/>
          <w:szCs w:val="24"/>
          <w:rtl w:val="0"/>
        </w:rPr>
        <w:t xml:space="preserve">Over the years we’ve connected our participants to </w:t>
      </w:r>
      <w:r w:rsidDel="00000000" w:rsidR="00000000" w:rsidRPr="00000000">
        <w:rPr>
          <w:sz w:val="24"/>
          <w:szCs w:val="24"/>
          <w:highlight w:val="white"/>
          <w:rtl w:val="0"/>
        </w:rPr>
        <w:t xml:space="preserve">an incredible range of artists and music professionals including Kendrick Lamar, </w:t>
      </w:r>
      <w:r w:rsidDel="00000000" w:rsidR="00000000" w:rsidRPr="00000000">
        <w:rPr>
          <w:sz w:val="24"/>
          <w:szCs w:val="24"/>
          <w:rtl w:val="0"/>
        </w:rPr>
        <w:t xml:space="preserve">Beth Orton, Shiva Feshareki, Anna Meredith, Everything Everything, Loraine James, Snarky Puppy and Nubya Garcia.</w:t>
      </w:r>
    </w:p>
    <w:p w:rsidR="00000000" w:rsidDel="00000000" w:rsidP="00000000" w:rsidRDefault="00000000" w:rsidRPr="00000000" w14:paraId="00000040">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41">
      <w:pPr>
        <w:spacing w:after="300" w:line="276" w:lineRule="auto"/>
        <w:rPr>
          <w:sz w:val="24"/>
          <w:szCs w:val="24"/>
        </w:rPr>
      </w:pPr>
      <w:r w:rsidDel="00000000" w:rsidR="00000000" w:rsidRPr="00000000">
        <w:rPr>
          <w:sz w:val="24"/>
          <w:szCs w:val="24"/>
          <w:rtl w:val="0"/>
        </w:rPr>
        <w:t xml:space="preserve">In April 2023 we joined Arts Council England’s National Portfolio of Organisations. As the lead organisation for </w:t>
      </w:r>
      <w:hyperlink r:id="rId8">
        <w:r w:rsidDel="00000000" w:rsidR="00000000" w:rsidRPr="00000000">
          <w:rPr>
            <w:color w:val="1155cc"/>
            <w:sz w:val="24"/>
            <w:szCs w:val="24"/>
            <w:u w:val="single"/>
            <w:rtl w:val="0"/>
          </w:rPr>
          <w:t xml:space="preserve">Manchester Music City</w:t>
        </w:r>
      </w:hyperlink>
      <w:r w:rsidDel="00000000" w:rsidR="00000000" w:rsidRPr="00000000">
        <w:rPr>
          <w:sz w:val="24"/>
          <w:szCs w:val="24"/>
          <w:rtl w:val="0"/>
        </w:rPr>
        <w:t xml:space="preserve">, a city-wide partnership, Brighter Sound provides strategic leadership for music development in the city, supporting the long-term sustainability and resilience of Manchester’s music sector.</w:t>
      </w:r>
    </w:p>
    <w:p w:rsidR="00000000" w:rsidDel="00000000" w:rsidP="00000000" w:rsidRDefault="00000000" w:rsidRPr="00000000" w14:paraId="00000042">
      <w:pPr>
        <w:pStyle w:val="Title"/>
        <w:spacing w:after="300" w:lineRule="auto"/>
        <w:rPr>
          <w:sz w:val="28"/>
          <w:szCs w:val="28"/>
        </w:rPr>
      </w:pPr>
      <w:bookmarkStart w:colFirst="0" w:colLast="0" w:name="_e6g5iebixb0r" w:id="4"/>
      <w:bookmarkEnd w:id="4"/>
      <w:r w:rsidDel="00000000" w:rsidR="00000000" w:rsidRPr="00000000">
        <w:rPr>
          <w:sz w:val="28"/>
          <w:szCs w:val="28"/>
          <w:rtl w:val="0"/>
        </w:rPr>
        <w:t xml:space="preserve">Background to the Role</w:t>
      </w:r>
    </w:p>
    <w:p w:rsidR="00000000" w:rsidDel="00000000" w:rsidP="00000000" w:rsidRDefault="00000000" w:rsidRPr="00000000" w14:paraId="00000043">
      <w:pPr>
        <w:spacing w:after="240" w:before="240" w:lineRule="auto"/>
        <w:rPr>
          <w:sz w:val="24"/>
          <w:szCs w:val="24"/>
        </w:rPr>
      </w:pPr>
      <w:r w:rsidDel="00000000" w:rsidR="00000000" w:rsidRPr="00000000">
        <w:rPr>
          <w:sz w:val="24"/>
          <w:szCs w:val="24"/>
          <w:rtl w:val="0"/>
        </w:rPr>
        <w:t xml:space="preserve">We are seeking a dynamic and visionary Head of Programmes to join our dedicated and ambitious team. This is a senior leadership role that will have strategic oversight and drive the continuous development of our broad and innovative portfolio of </w:t>
      </w:r>
      <w:r w:rsidDel="00000000" w:rsidR="00000000" w:rsidRPr="00000000">
        <w:rPr>
          <w:sz w:val="24"/>
          <w:szCs w:val="24"/>
          <w:rtl w:val="0"/>
        </w:rPr>
        <w:t xml:space="preserve">activities</w:t>
      </w:r>
      <w:r w:rsidDel="00000000" w:rsidR="00000000" w:rsidRPr="00000000">
        <w:rPr>
          <w:sz w:val="24"/>
          <w:szCs w:val="24"/>
          <w:rtl w:val="0"/>
        </w:rPr>
        <w:t xml:space="preserve">. </w:t>
      </w:r>
    </w:p>
    <w:p w:rsidR="00000000" w:rsidDel="00000000" w:rsidP="00000000" w:rsidRDefault="00000000" w:rsidRPr="00000000" w14:paraId="00000044">
      <w:pPr>
        <w:spacing w:after="240" w:before="240" w:lineRule="auto"/>
        <w:rPr>
          <w:color w:val="0f1115"/>
          <w:sz w:val="24"/>
          <w:szCs w:val="24"/>
        </w:rPr>
      </w:pPr>
      <w:r w:rsidDel="00000000" w:rsidR="00000000" w:rsidRPr="00000000">
        <w:rPr>
          <w:sz w:val="24"/>
          <w:szCs w:val="24"/>
          <w:rtl w:val="0"/>
        </w:rPr>
        <w:t xml:space="preserve">You will be a values-led leader with strong sector knowledge and excellent collaborative </w:t>
      </w:r>
      <w:r w:rsidDel="00000000" w:rsidR="00000000" w:rsidRPr="00000000">
        <w:rPr>
          <w:sz w:val="24"/>
          <w:szCs w:val="24"/>
          <w:rtl w:val="0"/>
        </w:rPr>
        <w:t xml:space="preserve">skills</w:t>
      </w:r>
      <w:r w:rsidDel="00000000" w:rsidR="00000000" w:rsidRPr="00000000">
        <w:rPr>
          <w:sz w:val="24"/>
          <w:szCs w:val="24"/>
          <w:rtl w:val="0"/>
        </w:rPr>
        <w:t xml:space="preserve">. </w:t>
      </w:r>
      <w:r w:rsidDel="00000000" w:rsidR="00000000" w:rsidRPr="00000000">
        <w:rPr>
          <w:sz w:val="24"/>
          <w:szCs w:val="24"/>
          <w:rtl w:val="0"/>
        </w:rPr>
        <w:t xml:space="preserve">You will be comfortable adapting to evolving priorities and changing circumstances that are characteristic of the sector. </w:t>
      </w:r>
      <w:r w:rsidDel="00000000" w:rsidR="00000000" w:rsidRPr="00000000">
        <w:rPr>
          <w:sz w:val="24"/>
          <w:szCs w:val="24"/>
          <w:rtl w:val="0"/>
        </w:rPr>
        <w:t xml:space="preserve">You</w:t>
      </w:r>
      <w:r w:rsidDel="00000000" w:rsidR="00000000" w:rsidRPr="00000000">
        <w:rPr>
          <w:sz w:val="24"/>
          <w:szCs w:val="24"/>
          <w:rtl w:val="0"/>
        </w:rPr>
        <w:t xml:space="preserve"> will be responsible for shaping and delivering a programme of work that not only fulfils our artistic and social mission but also ensures our long-term growth and sustainability, representing both Brighter Sound and Manchester Music City with passion and purpose.</w:t>
      </w:r>
      <w:r w:rsidDel="00000000" w:rsidR="00000000" w:rsidRPr="00000000">
        <w:rPr>
          <w:rtl w:val="0"/>
        </w:rPr>
      </w:r>
    </w:p>
    <w:p w:rsidR="00000000" w:rsidDel="00000000" w:rsidP="00000000" w:rsidRDefault="00000000" w:rsidRPr="00000000" w14:paraId="00000045">
      <w:pPr>
        <w:spacing w:after="240" w:before="240" w:lineRule="auto"/>
        <w:rPr>
          <w:color w:val="0f1115"/>
          <w:sz w:val="24"/>
          <w:szCs w:val="24"/>
        </w:rPr>
      </w:pPr>
      <w:r w:rsidDel="00000000" w:rsidR="00000000" w:rsidRPr="00000000">
        <w:rPr>
          <w:rtl w:val="0"/>
        </w:rPr>
      </w:r>
    </w:p>
    <w:p w:rsidR="00000000" w:rsidDel="00000000" w:rsidP="00000000" w:rsidRDefault="00000000" w:rsidRPr="00000000" w14:paraId="00000046">
      <w:pPr>
        <w:pStyle w:val="Title"/>
        <w:spacing w:after="300" w:lineRule="auto"/>
        <w:rPr>
          <w:sz w:val="28"/>
          <w:szCs w:val="28"/>
        </w:rPr>
      </w:pPr>
      <w:bookmarkStart w:colFirst="0" w:colLast="0" w:name="_jfeqxxoy0c1w" w:id="5"/>
      <w:bookmarkEnd w:id="5"/>
      <w:r w:rsidDel="00000000" w:rsidR="00000000" w:rsidRPr="00000000">
        <w:rPr>
          <w:sz w:val="28"/>
          <w:szCs w:val="28"/>
          <w:rtl w:val="0"/>
        </w:rPr>
        <w:t xml:space="preserve">Job </w:t>
      </w:r>
      <w:r w:rsidDel="00000000" w:rsidR="00000000" w:rsidRPr="00000000">
        <w:rPr>
          <w:sz w:val="28"/>
          <w:szCs w:val="28"/>
          <w:rtl w:val="0"/>
        </w:rPr>
        <w:t xml:space="preserve">Description</w:t>
      </w:r>
      <w:r w:rsidDel="00000000" w:rsidR="00000000" w:rsidRPr="00000000">
        <w:rPr>
          <w:rtl w:val="0"/>
        </w:rPr>
      </w:r>
    </w:p>
    <w:p w:rsidR="00000000" w:rsidDel="00000000" w:rsidP="00000000" w:rsidRDefault="00000000" w:rsidRPr="00000000" w14:paraId="00000047">
      <w:pPr>
        <w:spacing w:after="300" w:line="276" w:lineRule="auto"/>
        <w:rPr>
          <w:b w:val="1"/>
          <w:bCs w:val="1"/>
          <w:sz w:val="24"/>
          <w:szCs w:val="24"/>
        </w:rPr>
      </w:pPr>
      <w:r w:rsidDel="00000000" w:rsidR="00000000" w:rsidRPr="00000000">
        <w:rPr>
          <w:b w:val="1"/>
          <w:bCs w:val="1"/>
          <w:sz w:val="24"/>
          <w:szCs w:val="24"/>
          <w:rtl w:val="0"/>
        </w:rPr>
        <w:t xml:space="preserve">Main Areas of Responsibility</w:t>
      </w:r>
    </w:p>
    <w:p w:rsidR="00000000" w:rsidDel="00000000" w:rsidP="00000000" w:rsidRDefault="00000000" w:rsidRPr="00000000" w14:paraId="00000048">
      <w:pPr>
        <w:spacing w:after="240" w:before="240" w:lineRule="auto"/>
        <w:rPr>
          <w:b w:val="1"/>
          <w:bCs w:val="1"/>
          <w:color w:val="0f1115"/>
          <w:sz w:val="24"/>
          <w:szCs w:val="24"/>
        </w:rPr>
      </w:pPr>
      <w:r w:rsidDel="00000000" w:rsidR="00000000" w:rsidRPr="00000000">
        <w:rPr>
          <w:b w:val="1"/>
          <w:bCs w:val="1"/>
          <w:color w:val="0f1115"/>
          <w:sz w:val="24"/>
          <w:szCs w:val="24"/>
          <w:rtl w:val="0"/>
        </w:rPr>
        <w:t xml:space="preserve">Strategic Leadership &amp; Programme Development</w:t>
      </w:r>
    </w:p>
    <w:p w:rsidR="00000000" w:rsidDel="00000000" w:rsidP="00000000" w:rsidRDefault="00000000" w:rsidRPr="00000000" w14:paraId="00000049">
      <w:pPr>
        <w:numPr>
          <w:ilvl w:val="0"/>
          <w:numId w:val="9"/>
        </w:numPr>
        <w:spacing w:after="0" w:afterAutospacing="0" w:before="240" w:lineRule="auto"/>
        <w:ind w:left="720" w:hanging="360"/>
        <w:rPr>
          <w:color w:val="0f1115"/>
          <w:sz w:val="24"/>
          <w:szCs w:val="24"/>
        </w:rPr>
      </w:pPr>
      <w:r w:rsidDel="00000000" w:rsidR="00000000" w:rsidRPr="00000000">
        <w:rPr>
          <w:color w:val="0f1115"/>
          <w:sz w:val="24"/>
          <w:szCs w:val="24"/>
          <w:rtl w:val="0"/>
        </w:rPr>
        <w:t xml:space="preserve">Contribute to the Senior Management Team (SMT), driving forward the next phase of strategic development for Brighter Sound and Manchester Music City</w:t>
      </w:r>
    </w:p>
    <w:p w:rsidR="00000000" w:rsidDel="00000000" w:rsidP="00000000" w:rsidRDefault="00000000" w:rsidRPr="00000000" w14:paraId="0000004A">
      <w:pPr>
        <w:numPr>
          <w:ilvl w:val="0"/>
          <w:numId w:val="9"/>
        </w:numPr>
        <w:spacing w:after="0" w:afterAutospacing="0" w:before="0" w:beforeAutospacing="0" w:lineRule="auto"/>
        <w:ind w:left="720" w:hanging="360"/>
        <w:rPr>
          <w:color w:val="0f1115"/>
          <w:sz w:val="24"/>
          <w:szCs w:val="24"/>
        </w:rPr>
      </w:pPr>
      <w:r w:rsidDel="00000000" w:rsidR="00000000" w:rsidRPr="00000000">
        <w:rPr>
          <w:color w:val="0f1115"/>
          <w:sz w:val="24"/>
          <w:szCs w:val="24"/>
          <w:rtl w:val="0"/>
        </w:rPr>
        <w:t xml:space="preserve">Lead on the integration and delivery of the organisation’s strategic plan across all programmes and projects, </w:t>
      </w:r>
      <w:r w:rsidDel="00000000" w:rsidR="00000000" w:rsidRPr="00000000">
        <w:rPr>
          <w:sz w:val="24"/>
          <w:szCs w:val="24"/>
          <w:rtl w:val="0"/>
        </w:rPr>
        <w:t xml:space="preserve">ensuring that our work reflects and progresses our mission, values and charitable objectives.</w:t>
      </w:r>
    </w:p>
    <w:p w:rsidR="00000000" w:rsidDel="00000000" w:rsidP="00000000" w:rsidRDefault="00000000" w:rsidRPr="00000000" w14:paraId="0000004B">
      <w:pPr>
        <w:numPr>
          <w:ilvl w:val="0"/>
          <w:numId w:val="9"/>
        </w:numPr>
        <w:spacing w:after="0" w:afterAutospacing="0" w:before="0" w:beforeAutospacing="0" w:lineRule="auto"/>
        <w:ind w:left="720" w:hanging="360"/>
        <w:rPr>
          <w:color w:val="0f1115"/>
          <w:sz w:val="24"/>
          <w:szCs w:val="24"/>
        </w:rPr>
      </w:pPr>
      <w:r w:rsidDel="00000000" w:rsidR="00000000" w:rsidRPr="00000000">
        <w:rPr>
          <w:color w:val="0f1115"/>
          <w:sz w:val="24"/>
          <w:szCs w:val="24"/>
          <w:rtl w:val="0"/>
        </w:rPr>
        <w:t xml:space="preserve">Embed and evolve a robust </w:t>
      </w:r>
      <w:r w:rsidDel="00000000" w:rsidR="00000000" w:rsidRPr="00000000">
        <w:rPr>
          <w:color w:val="0f1115"/>
          <w:sz w:val="24"/>
          <w:szCs w:val="24"/>
          <w:rtl w:val="0"/>
        </w:rPr>
        <w:t xml:space="preserve">monitoring, evaluation and learning</w:t>
      </w:r>
      <w:r w:rsidDel="00000000" w:rsidR="00000000" w:rsidRPr="00000000">
        <w:rPr>
          <w:color w:val="0f1115"/>
          <w:sz w:val="24"/>
          <w:szCs w:val="24"/>
          <w:rtl w:val="0"/>
        </w:rPr>
        <w:t xml:space="preserve"> framework across all activities, ensuring the organisation can evaluate its work and impact.</w:t>
      </w:r>
    </w:p>
    <w:p w:rsidR="00000000" w:rsidDel="00000000" w:rsidP="00000000" w:rsidRDefault="00000000" w:rsidRPr="00000000" w14:paraId="0000004C">
      <w:pPr>
        <w:numPr>
          <w:ilvl w:val="0"/>
          <w:numId w:val="9"/>
        </w:numPr>
        <w:spacing w:after="240" w:before="0" w:beforeAutospacing="0" w:lineRule="auto"/>
        <w:ind w:left="720" w:hanging="360"/>
        <w:rPr>
          <w:color w:val="0f1115"/>
          <w:sz w:val="24"/>
          <w:szCs w:val="24"/>
        </w:rPr>
      </w:pPr>
      <w:r w:rsidDel="00000000" w:rsidR="00000000" w:rsidRPr="00000000">
        <w:rPr>
          <w:color w:val="0f1115"/>
          <w:sz w:val="24"/>
          <w:szCs w:val="24"/>
          <w:rtl w:val="0"/>
        </w:rPr>
        <w:t xml:space="preserve">Provide a developmental perspective on our portfolio, identifying opportunities for innovation, growth and increased scale and ambition.</w:t>
      </w:r>
      <w:r w:rsidDel="00000000" w:rsidR="00000000" w:rsidRPr="00000000">
        <w:rPr>
          <w:rtl w:val="0"/>
        </w:rPr>
      </w:r>
    </w:p>
    <w:p w:rsidR="00000000" w:rsidDel="00000000" w:rsidP="00000000" w:rsidRDefault="00000000" w:rsidRPr="00000000" w14:paraId="0000004D">
      <w:pPr>
        <w:spacing w:after="240" w:before="240" w:lineRule="auto"/>
        <w:rPr>
          <w:b w:val="1"/>
          <w:bCs w:val="1"/>
          <w:color w:val="0f1115"/>
          <w:sz w:val="24"/>
          <w:szCs w:val="24"/>
        </w:rPr>
      </w:pPr>
      <w:r w:rsidDel="00000000" w:rsidR="00000000" w:rsidRPr="00000000">
        <w:rPr>
          <w:b w:val="1"/>
          <w:bCs w:val="1"/>
          <w:color w:val="0f1115"/>
          <w:sz w:val="24"/>
          <w:szCs w:val="24"/>
          <w:rtl w:val="0"/>
        </w:rPr>
        <w:t xml:space="preserve">Partnerships &amp; Collaboration</w:t>
      </w:r>
    </w:p>
    <w:p w:rsidR="00000000" w:rsidDel="00000000" w:rsidP="00000000" w:rsidRDefault="00000000" w:rsidRPr="00000000" w14:paraId="0000004E">
      <w:pPr>
        <w:numPr>
          <w:ilvl w:val="0"/>
          <w:numId w:val="2"/>
        </w:numPr>
        <w:spacing w:after="0" w:afterAutospacing="0" w:before="240" w:lineRule="auto"/>
        <w:ind w:left="720" w:hanging="360"/>
        <w:rPr>
          <w:color w:val="0f1115"/>
          <w:sz w:val="24"/>
          <w:szCs w:val="24"/>
        </w:rPr>
      </w:pPr>
      <w:r w:rsidDel="00000000" w:rsidR="00000000" w:rsidRPr="00000000">
        <w:rPr>
          <w:color w:val="0f1115"/>
          <w:sz w:val="24"/>
          <w:szCs w:val="24"/>
          <w:rtl w:val="0"/>
        </w:rPr>
        <w:t xml:space="preserve">Build, develop, and manage high-value strategic partnerships with a diverse range of organisations, from local music venues and educational institutions to national arts bodies and international networks.</w:t>
      </w:r>
    </w:p>
    <w:p w:rsidR="00000000" w:rsidDel="00000000" w:rsidP="00000000" w:rsidRDefault="00000000" w:rsidRPr="00000000" w14:paraId="0000004F">
      <w:pPr>
        <w:numPr>
          <w:ilvl w:val="0"/>
          <w:numId w:val="2"/>
        </w:numPr>
        <w:spacing w:after="0" w:afterAutospacing="0" w:before="0" w:beforeAutospacing="0" w:lineRule="auto"/>
        <w:ind w:left="720" w:hanging="360"/>
        <w:rPr>
          <w:color w:val="0f1115"/>
          <w:sz w:val="24"/>
          <w:szCs w:val="24"/>
        </w:rPr>
      </w:pPr>
      <w:r w:rsidDel="00000000" w:rsidR="00000000" w:rsidRPr="00000000">
        <w:rPr>
          <w:color w:val="0f1115"/>
          <w:sz w:val="24"/>
          <w:szCs w:val="24"/>
          <w:rtl w:val="0"/>
        </w:rPr>
        <w:t xml:space="preserve">Represent Brighter Sound and Manchester Music City as a key advocate, building the reputation of both locally, nationally, and internationally.</w:t>
      </w:r>
    </w:p>
    <w:p w:rsidR="00000000" w:rsidDel="00000000" w:rsidP="00000000" w:rsidRDefault="00000000" w:rsidRPr="00000000" w14:paraId="00000050">
      <w:pPr>
        <w:numPr>
          <w:ilvl w:val="0"/>
          <w:numId w:val="2"/>
        </w:numPr>
        <w:spacing w:after="0" w:afterAutospacing="0" w:before="0" w:beforeAutospacing="0" w:lineRule="auto"/>
        <w:ind w:left="720" w:hanging="360"/>
        <w:rPr>
          <w:rFonts w:ascii="Roboto" w:cs="Roboto" w:eastAsia="Roboto" w:hAnsi="Roboto"/>
          <w:color w:val="0f1115"/>
          <w:sz w:val="24"/>
          <w:szCs w:val="24"/>
        </w:rPr>
      </w:pPr>
      <w:r w:rsidDel="00000000" w:rsidR="00000000" w:rsidRPr="00000000">
        <w:rPr>
          <w:color w:val="0f1115"/>
          <w:sz w:val="24"/>
          <w:szCs w:val="24"/>
          <w:rtl w:val="0"/>
        </w:rPr>
        <w:t xml:space="preserve">Act as a representative for Manchester within the international Music Cities Network, forging global connections and sharing best practice.</w:t>
      </w:r>
    </w:p>
    <w:p w:rsidR="00000000" w:rsidDel="00000000" w:rsidP="00000000" w:rsidRDefault="00000000" w:rsidRPr="00000000" w14:paraId="00000051">
      <w:pPr>
        <w:numPr>
          <w:ilvl w:val="0"/>
          <w:numId w:val="2"/>
        </w:numPr>
        <w:spacing w:after="240" w:before="0" w:beforeAutospacing="0" w:lineRule="auto"/>
        <w:ind w:left="720" w:hanging="360"/>
        <w:rPr>
          <w:color w:val="0f1115"/>
          <w:sz w:val="24"/>
          <w:szCs w:val="24"/>
        </w:rPr>
      </w:pPr>
      <w:r w:rsidDel="00000000" w:rsidR="00000000" w:rsidRPr="00000000">
        <w:rPr>
          <w:color w:val="0f1115"/>
          <w:sz w:val="24"/>
          <w:szCs w:val="24"/>
          <w:rtl w:val="0"/>
        </w:rPr>
        <w:t xml:space="preserve">Contribute to sector development by creating opportunities for new collaborations and integrating best practice within the field of artist development across the North and nationally.</w:t>
      </w:r>
    </w:p>
    <w:p w:rsidR="00000000" w:rsidDel="00000000" w:rsidP="00000000" w:rsidRDefault="00000000" w:rsidRPr="00000000" w14:paraId="00000052">
      <w:pPr>
        <w:spacing w:after="240" w:before="240" w:lineRule="auto"/>
        <w:rPr>
          <w:b w:val="1"/>
          <w:bCs w:val="1"/>
          <w:color w:val="0f1115"/>
          <w:sz w:val="24"/>
          <w:szCs w:val="24"/>
        </w:rPr>
      </w:pPr>
      <w:r w:rsidDel="00000000" w:rsidR="00000000" w:rsidRPr="00000000">
        <w:rPr>
          <w:b w:val="1"/>
          <w:bCs w:val="1"/>
          <w:color w:val="0f1115"/>
          <w:sz w:val="24"/>
          <w:szCs w:val="24"/>
          <w:rtl w:val="0"/>
        </w:rPr>
        <w:t xml:space="preserve">Fundraising &amp; Income Generation</w:t>
      </w:r>
    </w:p>
    <w:p w:rsidR="00000000" w:rsidDel="00000000" w:rsidP="00000000" w:rsidRDefault="00000000" w:rsidRPr="00000000" w14:paraId="00000053">
      <w:pPr>
        <w:numPr>
          <w:ilvl w:val="0"/>
          <w:numId w:val="8"/>
        </w:numPr>
        <w:spacing w:after="0" w:afterAutospacing="0" w:before="240" w:lineRule="auto"/>
        <w:ind w:left="720" w:hanging="360"/>
        <w:rPr>
          <w:color w:val="0f1115"/>
          <w:sz w:val="24"/>
          <w:szCs w:val="24"/>
        </w:rPr>
      </w:pPr>
      <w:r w:rsidDel="00000000" w:rsidR="00000000" w:rsidRPr="00000000">
        <w:rPr>
          <w:color w:val="0f1115"/>
          <w:sz w:val="24"/>
          <w:szCs w:val="24"/>
          <w:rtl w:val="0"/>
        </w:rPr>
        <w:t xml:space="preserve">Play a lead role in the financial sustainability of the organisation, </w:t>
      </w:r>
      <w:r w:rsidDel="00000000" w:rsidR="00000000" w:rsidRPr="00000000">
        <w:rPr>
          <w:sz w:val="24"/>
          <w:szCs w:val="24"/>
          <w:rtl w:val="0"/>
        </w:rPr>
        <w:t xml:space="preserve">i</w:t>
      </w:r>
      <w:r w:rsidDel="00000000" w:rsidR="00000000" w:rsidRPr="00000000">
        <w:rPr>
          <w:sz w:val="24"/>
          <w:szCs w:val="24"/>
          <w:rtl w:val="0"/>
        </w:rPr>
        <w:t xml:space="preserve">dentifying, researching and securing funding from a mix of sources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54">
      <w:pPr>
        <w:numPr>
          <w:ilvl w:val="0"/>
          <w:numId w:val="8"/>
        </w:numPr>
        <w:spacing w:after="0" w:afterAutospacing="0" w:before="0" w:beforeAutospacing="0" w:lineRule="auto"/>
        <w:ind w:left="720" w:hanging="360"/>
        <w:rPr>
          <w:rFonts w:ascii="Roboto" w:cs="Roboto" w:eastAsia="Roboto" w:hAnsi="Roboto"/>
          <w:color w:val="0f1115"/>
          <w:sz w:val="24"/>
          <w:szCs w:val="24"/>
        </w:rPr>
      </w:pPr>
      <w:r w:rsidDel="00000000" w:rsidR="00000000" w:rsidRPr="00000000">
        <w:rPr>
          <w:color w:val="0f1115"/>
          <w:sz w:val="24"/>
          <w:szCs w:val="24"/>
          <w:rtl w:val="0"/>
        </w:rPr>
        <w:t xml:space="preserve">Develop and submit compelling applications to Trusts and Foundations.</w:t>
      </w:r>
    </w:p>
    <w:p w:rsidR="00000000" w:rsidDel="00000000" w:rsidP="00000000" w:rsidRDefault="00000000" w:rsidRPr="00000000" w14:paraId="00000055">
      <w:pPr>
        <w:numPr>
          <w:ilvl w:val="0"/>
          <w:numId w:val="8"/>
        </w:numPr>
        <w:spacing w:after="0" w:afterAutospacing="0" w:before="0" w:beforeAutospacing="0" w:lineRule="auto"/>
        <w:ind w:left="720" w:hanging="360"/>
        <w:rPr>
          <w:rFonts w:ascii="Roboto" w:cs="Roboto" w:eastAsia="Roboto" w:hAnsi="Roboto"/>
          <w:color w:val="0f1115"/>
          <w:sz w:val="24"/>
          <w:szCs w:val="24"/>
        </w:rPr>
      </w:pPr>
      <w:r w:rsidDel="00000000" w:rsidR="00000000" w:rsidRPr="00000000">
        <w:rPr>
          <w:color w:val="0f1115"/>
          <w:sz w:val="24"/>
          <w:szCs w:val="24"/>
          <w:rtl w:val="0"/>
        </w:rPr>
        <w:t xml:space="preserve">Manage and grow relationships with local authority partners.</w:t>
      </w:r>
    </w:p>
    <w:p w:rsidR="00000000" w:rsidDel="00000000" w:rsidP="00000000" w:rsidRDefault="00000000" w:rsidRPr="00000000" w14:paraId="00000056">
      <w:pPr>
        <w:numPr>
          <w:ilvl w:val="0"/>
          <w:numId w:val="8"/>
        </w:numPr>
        <w:spacing w:after="240" w:before="0" w:beforeAutospacing="0" w:lineRule="auto"/>
        <w:ind w:left="720" w:hanging="360"/>
        <w:rPr>
          <w:rFonts w:ascii="Roboto" w:cs="Roboto" w:eastAsia="Roboto" w:hAnsi="Roboto"/>
          <w:color w:val="0f1115"/>
          <w:sz w:val="24"/>
          <w:szCs w:val="24"/>
        </w:rPr>
      </w:pPr>
      <w:r w:rsidDel="00000000" w:rsidR="00000000" w:rsidRPr="00000000">
        <w:rPr>
          <w:color w:val="0f1115"/>
          <w:sz w:val="24"/>
          <w:szCs w:val="24"/>
          <w:rtl w:val="0"/>
        </w:rPr>
        <w:t xml:space="preserve">Cultivate support from individual donors, members and corporate sponsors.</w:t>
      </w:r>
      <w:r w:rsidDel="00000000" w:rsidR="00000000" w:rsidRPr="00000000">
        <w:rPr>
          <w:rtl w:val="0"/>
        </w:rPr>
      </w:r>
    </w:p>
    <w:p w:rsidR="00000000" w:rsidDel="00000000" w:rsidP="00000000" w:rsidRDefault="00000000" w:rsidRPr="00000000" w14:paraId="00000057">
      <w:pPr>
        <w:spacing w:after="240" w:before="240" w:lineRule="auto"/>
        <w:rPr>
          <w:b w:val="1"/>
          <w:bCs w:val="1"/>
          <w:color w:val="0f1115"/>
          <w:sz w:val="24"/>
          <w:szCs w:val="24"/>
        </w:rPr>
      </w:pPr>
      <w:r w:rsidDel="00000000" w:rsidR="00000000" w:rsidRPr="00000000">
        <w:rPr>
          <w:b w:val="1"/>
          <w:bCs w:val="1"/>
          <w:color w:val="0f1115"/>
          <w:sz w:val="24"/>
          <w:szCs w:val="24"/>
          <w:rtl w:val="0"/>
        </w:rPr>
        <w:t xml:space="preserve">Team Leadership &amp; Management</w:t>
      </w:r>
    </w:p>
    <w:p w:rsidR="00000000" w:rsidDel="00000000" w:rsidP="00000000" w:rsidRDefault="00000000" w:rsidRPr="00000000" w14:paraId="00000058">
      <w:pPr>
        <w:numPr>
          <w:ilvl w:val="0"/>
          <w:numId w:val="5"/>
        </w:numPr>
        <w:spacing w:after="0" w:afterAutospacing="0" w:before="240" w:lineRule="auto"/>
        <w:ind w:left="720" w:hanging="360"/>
        <w:rPr>
          <w:color w:val="0f1115"/>
          <w:sz w:val="24"/>
          <w:szCs w:val="24"/>
        </w:rPr>
      </w:pPr>
      <w:r w:rsidDel="00000000" w:rsidR="00000000" w:rsidRPr="00000000">
        <w:rPr>
          <w:color w:val="0f1115"/>
          <w:sz w:val="24"/>
          <w:szCs w:val="24"/>
          <w:rtl w:val="0"/>
        </w:rPr>
        <w:t xml:space="preserve">Provide inspirational team management, support, and professional development for our programmes team: currently made up of permanent, fixed term and freelance staff. </w:t>
      </w:r>
    </w:p>
    <w:p w:rsidR="00000000" w:rsidDel="00000000" w:rsidP="00000000" w:rsidRDefault="00000000" w:rsidRPr="00000000" w14:paraId="00000059">
      <w:pPr>
        <w:numPr>
          <w:ilvl w:val="0"/>
          <w:numId w:val="5"/>
        </w:numPr>
        <w:spacing w:after="240" w:before="0" w:beforeAutospacing="0" w:lineRule="auto"/>
        <w:ind w:left="720" w:hanging="360"/>
        <w:rPr>
          <w:color w:val="0f1115"/>
          <w:sz w:val="24"/>
          <w:szCs w:val="24"/>
        </w:rPr>
      </w:pPr>
      <w:r w:rsidDel="00000000" w:rsidR="00000000" w:rsidRPr="00000000">
        <w:rPr>
          <w:color w:val="0f1115"/>
          <w:sz w:val="24"/>
          <w:szCs w:val="24"/>
          <w:rtl w:val="0"/>
        </w:rPr>
        <w:t xml:space="preserve">Foster a collaborative, inclusive, and ambitious culture within the team, ensuring work is delivered to the highest quality.</w:t>
      </w:r>
      <w:r w:rsidDel="00000000" w:rsidR="00000000" w:rsidRPr="00000000">
        <w:rPr>
          <w:rtl w:val="0"/>
        </w:rPr>
      </w:r>
    </w:p>
    <w:p w:rsidR="00000000" w:rsidDel="00000000" w:rsidP="00000000" w:rsidRDefault="00000000" w:rsidRPr="00000000" w14:paraId="0000005A">
      <w:pPr>
        <w:spacing w:line="276" w:lineRule="auto"/>
        <w:rPr>
          <w:sz w:val="24"/>
          <w:szCs w:val="24"/>
        </w:rPr>
      </w:pPr>
      <w:r w:rsidDel="00000000" w:rsidR="00000000" w:rsidRPr="00000000">
        <w:rPr>
          <w:rtl w:val="0"/>
        </w:rPr>
      </w:r>
    </w:p>
    <w:p w:rsidR="00000000" w:rsidDel="00000000" w:rsidP="00000000" w:rsidRDefault="00000000" w:rsidRPr="00000000" w14:paraId="0000005B">
      <w:pPr>
        <w:pStyle w:val="Title"/>
        <w:spacing w:after="0" w:before="0" w:lineRule="auto"/>
        <w:rPr>
          <w:sz w:val="28"/>
          <w:szCs w:val="28"/>
        </w:rPr>
      </w:pPr>
      <w:bookmarkStart w:colFirst="0" w:colLast="0" w:name="_52hrzj8kc051" w:id="6"/>
      <w:bookmarkEnd w:id="6"/>
      <w:r w:rsidDel="00000000" w:rsidR="00000000" w:rsidRPr="00000000">
        <w:rPr>
          <w:sz w:val="28"/>
          <w:szCs w:val="28"/>
          <w:rtl w:val="0"/>
        </w:rPr>
        <w:t xml:space="preserve">Person</w:t>
      </w:r>
      <w:r w:rsidDel="00000000" w:rsidR="00000000" w:rsidRPr="00000000">
        <w:rPr>
          <w:sz w:val="28"/>
          <w:szCs w:val="28"/>
          <w:rtl w:val="0"/>
        </w:rPr>
        <w:t xml:space="preserve"> Specification</w:t>
      </w:r>
    </w:p>
    <w:p w:rsidR="00000000" w:rsidDel="00000000" w:rsidP="00000000" w:rsidRDefault="00000000" w:rsidRPr="00000000" w14:paraId="0000005C">
      <w:pPr>
        <w:spacing w:after="240" w:before="240" w:lineRule="auto"/>
        <w:rPr>
          <w:color w:val="0f1115"/>
          <w:sz w:val="24"/>
          <w:szCs w:val="24"/>
        </w:rPr>
      </w:pPr>
      <w:r w:rsidDel="00000000" w:rsidR="00000000" w:rsidRPr="00000000">
        <w:rPr>
          <w:color w:val="0f1115"/>
          <w:sz w:val="24"/>
          <w:szCs w:val="24"/>
          <w:rtl w:val="0"/>
        </w:rPr>
        <w:t xml:space="preserve">We’re looking for an ambitious, creative and strategic leader who can demonstrate the following:</w:t>
      </w:r>
    </w:p>
    <w:p w:rsidR="00000000" w:rsidDel="00000000" w:rsidP="00000000" w:rsidRDefault="00000000" w:rsidRPr="00000000" w14:paraId="0000005D">
      <w:pPr>
        <w:spacing w:after="240" w:before="240" w:lineRule="auto"/>
        <w:rPr>
          <w:b w:val="1"/>
          <w:bCs w:val="1"/>
          <w:color w:val="0f1115"/>
          <w:sz w:val="24"/>
          <w:szCs w:val="24"/>
        </w:rPr>
      </w:pPr>
      <w:r w:rsidDel="00000000" w:rsidR="00000000" w:rsidRPr="00000000">
        <w:rPr>
          <w:b w:val="1"/>
          <w:bCs w:val="1"/>
          <w:color w:val="0f1115"/>
          <w:sz w:val="24"/>
          <w:szCs w:val="24"/>
          <w:rtl w:val="0"/>
        </w:rPr>
        <w:t xml:space="preserve">Essential Experience &amp; Skills:</w:t>
      </w:r>
    </w:p>
    <w:p w:rsidR="00000000" w:rsidDel="00000000" w:rsidP="00000000" w:rsidRDefault="00000000" w:rsidRPr="00000000" w14:paraId="0000005E">
      <w:pPr>
        <w:numPr>
          <w:ilvl w:val="0"/>
          <w:numId w:val="1"/>
        </w:numPr>
        <w:spacing w:after="0" w:afterAutospacing="0" w:before="240" w:lineRule="auto"/>
        <w:ind w:left="720" w:hanging="360"/>
        <w:rPr>
          <w:color w:val="0f1115"/>
          <w:sz w:val="24"/>
          <w:szCs w:val="24"/>
        </w:rPr>
      </w:pPr>
      <w:r w:rsidDel="00000000" w:rsidR="00000000" w:rsidRPr="00000000">
        <w:rPr>
          <w:color w:val="0f1115"/>
          <w:sz w:val="24"/>
          <w:szCs w:val="24"/>
          <w:rtl w:val="0"/>
        </w:rPr>
        <w:t xml:space="preserve">Proven strategic leadership and programme management experience within the </w:t>
      </w:r>
      <w:r w:rsidDel="00000000" w:rsidR="00000000" w:rsidRPr="00000000">
        <w:rPr>
          <w:color w:val="0f1115"/>
          <w:sz w:val="24"/>
          <w:szCs w:val="24"/>
          <w:rtl w:val="0"/>
        </w:rPr>
        <w:t xml:space="preserve">arts, music, or wider cultural sector</w:t>
      </w:r>
      <w:r w:rsidDel="00000000" w:rsidR="00000000" w:rsidRPr="00000000">
        <w:rPr>
          <w:color w:val="0f1115"/>
          <w:sz w:val="24"/>
          <w:szCs w:val="24"/>
          <w:rtl w:val="0"/>
        </w:rPr>
        <w:t xml:space="preserve">, or transferable skills from a different sector.</w:t>
      </w:r>
    </w:p>
    <w:p w:rsidR="00000000" w:rsidDel="00000000" w:rsidP="00000000" w:rsidRDefault="00000000" w:rsidRPr="00000000" w14:paraId="0000005F">
      <w:pPr>
        <w:numPr>
          <w:ilvl w:val="0"/>
          <w:numId w:val="1"/>
        </w:numPr>
        <w:spacing w:after="0" w:afterAutospacing="0" w:before="0" w:beforeAutospacing="0" w:lineRule="auto"/>
        <w:ind w:left="720" w:hanging="360"/>
        <w:rPr>
          <w:color w:val="0f1115"/>
          <w:sz w:val="24"/>
          <w:szCs w:val="24"/>
        </w:rPr>
      </w:pPr>
      <w:r w:rsidDel="00000000" w:rsidR="00000000" w:rsidRPr="00000000">
        <w:rPr>
          <w:color w:val="0f1115"/>
          <w:sz w:val="24"/>
          <w:szCs w:val="24"/>
          <w:rtl w:val="0"/>
        </w:rPr>
        <w:t xml:space="preserve">A strong track record of building, managing, and sustaining complex partnerships across multiple stakeholders.</w:t>
      </w:r>
    </w:p>
    <w:p w:rsidR="00000000" w:rsidDel="00000000" w:rsidP="00000000" w:rsidRDefault="00000000" w:rsidRPr="00000000" w14:paraId="00000060">
      <w:pPr>
        <w:numPr>
          <w:ilvl w:val="0"/>
          <w:numId w:val="1"/>
        </w:numPr>
        <w:spacing w:after="0" w:afterAutospacing="0" w:before="0" w:beforeAutospacing="0" w:lineRule="auto"/>
        <w:ind w:left="720" w:hanging="360"/>
        <w:rPr>
          <w:color w:val="0f1115"/>
          <w:sz w:val="24"/>
          <w:szCs w:val="24"/>
        </w:rPr>
      </w:pPr>
      <w:r w:rsidDel="00000000" w:rsidR="00000000" w:rsidRPr="00000000">
        <w:rPr>
          <w:color w:val="0f1115"/>
          <w:sz w:val="24"/>
          <w:szCs w:val="24"/>
          <w:rtl w:val="0"/>
        </w:rPr>
        <w:t xml:space="preserve">Demonstrable success in fundraising from a range of sources, including Trusts and Foundations, local government, and/or corporate sponsors.</w:t>
      </w:r>
    </w:p>
    <w:p w:rsidR="00000000" w:rsidDel="00000000" w:rsidP="00000000" w:rsidRDefault="00000000" w:rsidRPr="00000000" w14:paraId="00000061">
      <w:pPr>
        <w:numPr>
          <w:ilvl w:val="0"/>
          <w:numId w:val="1"/>
        </w:numPr>
        <w:spacing w:after="0" w:afterAutospacing="0" w:before="0" w:beforeAutospacing="0" w:lineRule="auto"/>
        <w:ind w:left="720" w:hanging="360"/>
        <w:rPr>
          <w:rFonts w:ascii="Roboto" w:cs="Roboto" w:eastAsia="Roboto" w:hAnsi="Roboto"/>
          <w:color w:val="0f1115"/>
          <w:sz w:val="24"/>
          <w:szCs w:val="24"/>
        </w:rPr>
      </w:pPr>
      <w:r w:rsidDel="00000000" w:rsidR="00000000" w:rsidRPr="00000000">
        <w:rPr>
          <w:color w:val="0f1115"/>
          <w:sz w:val="24"/>
          <w:szCs w:val="24"/>
          <w:rtl w:val="0"/>
        </w:rPr>
        <w:t xml:space="preserve">Experience of developing and embedding monitoring, evaluation, and learning approaches, ideally informed by a Theory of Change.</w:t>
      </w:r>
    </w:p>
    <w:p w:rsidR="00000000" w:rsidDel="00000000" w:rsidP="00000000" w:rsidRDefault="00000000" w:rsidRPr="00000000" w14:paraId="00000062">
      <w:pPr>
        <w:numPr>
          <w:ilvl w:val="0"/>
          <w:numId w:val="1"/>
        </w:numPr>
        <w:spacing w:after="0" w:afterAutospacing="0" w:before="0" w:beforeAutospacing="0" w:lineRule="auto"/>
        <w:ind w:left="720" w:hanging="360"/>
        <w:rPr>
          <w:color w:val="0f1115"/>
          <w:sz w:val="24"/>
          <w:szCs w:val="24"/>
        </w:rPr>
      </w:pPr>
      <w:r w:rsidDel="00000000" w:rsidR="00000000" w:rsidRPr="00000000">
        <w:rPr>
          <w:color w:val="0f1115"/>
          <w:sz w:val="24"/>
          <w:szCs w:val="24"/>
          <w:rtl w:val="0"/>
        </w:rPr>
        <w:t xml:space="preserve">A commitment to impact-led delivery, designing and adapting programmes to maximise positive outcomes for both particip</w:t>
      </w:r>
      <w:r w:rsidDel="00000000" w:rsidR="00000000" w:rsidRPr="00000000">
        <w:rPr>
          <w:color w:val="0f1115"/>
          <w:sz w:val="24"/>
          <w:szCs w:val="24"/>
          <w:rtl w:val="0"/>
        </w:rPr>
        <w:t xml:space="preserve">ants and partners. </w:t>
      </w:r>
      <w:r w:rsidDel="00000000" w:rsidR="00000000" w:rsidRPr="00000000">
        <w:rPr>
          <w:rtl w:val="0"/>
        </w:rPr>
      </w:r>
    </w:p>
    <w:p w:rsidR="00000000" w:rsidDel="00000000" w:rsidP="00000000" w:rsidRDefault="00000000" w:rsidRPr="00000000" w14:paraId="00000063">
      <w:pPr>
        <w:numPr>
          <w:ilvl w:val="0"/>
          <w:numId w:val="1"/>
        </w:numPr>
        <w:spacing w:after="0" w:afterAutospacing="0" w:before="0" w:beforeAutospacing="0" w:lineRule="auto"/>
        <w:ind w:left="720" w:hanging="360"/>
        <w:rPr>
          <w:color w:val="0f1115"/>
          <w:sz w:val="24"/>
          <w:szCs w:val="24"/>
        </w:rPr>
      </w:pPr>
      <w:r w:rsidDel="00000000" w:rsidR="00000000" w:rsidRPr="00000000">
        <w:rPr>
          <w:sz w:val="24"/>
          <w:szCs w:val="24"/>
          <w:rtl w:val="0"/>
        </w:rPr>
        <w:t xml:space="preserve">Significant experience leading, motivating, and developing teams, with a track record of creating supportive environments where staff and freelancers feel valued and able to thrive.</w:t>
      </w:r>
      <w:r w:rsidDel="00000000" w:rsidR="00000000" w:rsidRPr="00000000">
        <w:rPr>
          <w:rtl w:val="0"/>
        </w:rPr>
      </w:r>
    </w:p>
    <w:p w:rsidR="00000000" w:rsidDel="00000000" w:rsidP="00000000" w:rsidRDefault="00000000" w:rsidRPr="00000000" w14:paraId="00000064">
      <w:pPr>
        <w:numPr>
          <w:ilvl w:val="0"/>
          <w:numId w:val="1"/>
        </w:numPr>
        <w:spacing w:after="0" w:afterAutospacing="0" w:before="0" w:beforeAutospacing="0" w:lineRule="auto"/>
        <w:ind w:left="720" w:hanging="360"/>
        <w:rPr>
          <w:color w:val="0f1115"/>
          <w:sz w:val="24"/>
          <w:szCs w:val="24"/>
        </w:rPr>
      </w:pPr>
      <w:r w:rsidDel="00000000" w:rsidR="00000000" w:rsidRPr="00000000">
        <w:rPr>
          <w:color w:val="0f1115"/>
          <w:sz w:val="24"/>
          <w:szCs w:val="24"/>
          <w:rtl w:val="0"/>
        </w:rPr>
        <w:t xml:space="preserve">A strong understanding of the UK music sector, including the challenges and opportunities facing artists, young people, and music professionals.</w:t>
      </w:r>
    </w:p>
    <w:p w:rsidR="00000000" w:rsidDel="00000000" w:rsidP="00000000" w:rsidRDefault="00000000" w:rsidRPr="00000000" w14:paraId="00000065">
      <w:pPr>
        <w:numPr>
          <w:ilvl w:val="0"/>
          <w:numId w:val="1"/>
        </w:numPr>
        <w:spacing w:after="240" w:before="0" w:beforeAutospacing="0" w:lineRule="auto"/>
        <w:ind w:left="720" w:hanging="360"/>
        <w:rPr>
          <w:color w:val="0f1115"/>
          <w:sz w:val="24"/>
          <w:szCs w:val="24"/>
        </w:rPr>
      </w:pPr>
      <w:r w:rsidDel="00000000" w:rsidR="00000000" w:rsidRPr="00000000">
        <w:rPr>
          <w:color w:val="0f1115"/>
          <w:sz w:val="24"/>
          <w:szCs w:val="24"/>
          <w:rtl w:val="0"/>
        </w:rPr>
        <w:t xml:space="preserve">Excellent communication and advocacy skills, with the ability to represent an organisation credibly and confidently at local, national, and international levels.</w:t>
      </w:r>
      <w:r w:rsidDel="00000000" w:rsidR="00000000" w:rsidRPr="00000000">
        <w:rPr>
          <w:rtl w:val="0"/>
        </w:rPr>
      </w:r>
    </w:p>
    <w:p w:rsidR="00000000" w:rsidDel="00000000" w:rsidP="00000000" w:rsidRDefault="00000000" w:rsidRPr="00000000" w14:paraId="00000066">
      <w:pPr>
        <w:spacing w:after="240" w:before="340" w:lineRule="auto"/>
        <w:ind w:left="0" w:firstLine="0"/>
        <w:rPr>
          <w:sz w:val="24"/>
          <w:szCs w:val="24"/>
        </w:rPr>
      </w:pPr>
      <w:r w:rsidDel="00000000" w:rsidR="00000000" w:rsidRPr="00000000">
        <w:rPr>
          <w:b w:val="1"/>
          <w:bCs w:val="1"/>
          <w:color w:val="0f1115"/>
          <w:sz w:val="24"/>
          <w:szCs w:val="24"/>
          <w:rtl w:val="0"/>
        </w:rPr>
        <w:t xml:space="preserve">Personal Attributes:</w:t>
      </w:r>
      <w:r w:rsidDel="00000000" w:rsidR="00000000" w:rsidRPr="00000000">
        <w:rPr>
          <w:rtl w:val="0"/>
        </w:rPr>
      </w:r>
    </w:p>
    <w:p w:rsidR="00000000" w:rsidDel="00000000" w:rsidP="00000000" w:rsidRDefault="00000000" w:rsidRPr="00000000" w14:paraId="00000067">
      <w:pPr>
        <w:numPr>
          <w:ilvl w:val="0"/>
          <w:numId w:val="4"/>
        </w:numPr>
        <w:spacing w:after="0" w:afterAutospacing="0" w:before="240" w:lineRule="auto"/>
        <w:ind w:left="720" w:hanging="360"/>
        <w:rPr>
          <w:rFonts w:ascii="Roboto" w:cs="Roboto" w:eastAsia="Roboto" w:hAnsi="Roboto"/>
          <w:color w:val="0f1115"/>
          <w:sz w:val="24"/>
          <w:szCs w:val="24"/>
        </w:rPr>
      </w:pPr>
      <w:r w:rsidDel="00000000" w:rsidR="00000000" w:rsidRPr="00000000">
        <w:rPr>
          <w:sz w:val="24"/>
          <w:szCs w:val="24"/>
          <w:rtl w:val="0"/>
        </w:rPr>
        <w:t xml:space="preserve">A clear commitment to equity, diversity, and inclusion, and a belief in the power of music to create social change.</w:t>
      </w:r>
      <w:r w:rsidDel="00000000" w:rsidR="00000000" w:rsidRPr="00000000">
        <w:rPr>
          <w:rtl w:val="0"/>
        </w:rPr>
      </w:r>
    </w:p>
    <w:p w:rsidR="00000000" w:rsidDel="00000000" w:rsidP="00000000" w:rsidRDefault="00000000" w:rsidRPr="00000000" w14:paraId="00000068">
      <w:pPr>
        <w:numPr>
          <w:ilvl w:val="0"/>
          <w:numId w:val="4"/>
        </w:numPr>
        <w:spacing w:after="0" w:afterAutospacing="0" w:before="0" w:beforeAutospacing="0" w:lineRule="auto"/>
        <w:ind w:left="720" w:hanging="360"/>
        <w:rPr>
          <w:color w:val="0f1115"/>
          <w:sz w:val="24"/>
          <w:szCs w:val="24"/>
        </w:rPr>
      </w:pPr>
      <w:r w:rsidDel="00000000" w:rsidR="00000000" w:rsidRPr="00000000">
        <w:rPr>
          <w:color w:val="0f1115"/>
          <w:sz w:val="24"/>
          <w:szCs w:val="24"/>
          <w:rtl w:val="0"/>
        </w:rPr>
        <w:t xml:space="preserve">A collaborative and entrepreneurial spirit, with the confidence to contribute at senior leadership level while taking initiative and responsibility.</w:t>
      </w:r>
    </w:p>
    <w:p w:rsidR="00000000" w:rsidDel="00000000" w:rsidP="00000000" w:rsidRDefault="00000000" w:rsidRPr="00000000" w14:paraId="00000069">
      <w:pPr>
        <w:numPr>
          <w:ilvl w:val="0"/>
          <w:numId w:val="4"/>
        </w:numPr>
        <w:spacing w:after="0" w:afterAutospacing="0" w:before="0" w:beforeAutospacing="0" w:lineRule="auto"/>
        <w:ind w:left="720" w:hanging="360"/>
        <w:rPr>
          <w:color w:val="0f1115"/>
          <w:sz w:val="24"/>
          <w:szCs w:val="24"/>
        </w:rPr>
      </w:pPr>
      <w:r w:rsidDel="00000000" w:rsidR="00000000" w:rsidRPr="00000000">
        <w:rPr>
          <w:color w:val="0f1115"/>
          <w:sz w:val="24"/>
          <w:szCs w:val="24"/>
          <w:rtl w:val="0"/>
        </w:rPr>
        <w:t xml:space="preserve">A creative and strategic problem-solver, able to translate vision into practical, high-quality delivery.</w:t>
      </w:r>
    </w:p>
    <w:p w:rsidR="00000000" w:rsidDel="00000000" w:rsidP="00000000" w:rsidRDefault="00000000" w:rsidRPr="00000000" w14:paraId="0000006A">
      <w:pPr>
        <w:numPr>
          <w:ilvl w:val="0"/>
          <w:numId w:val="4"/>
        </w:numPr>
        <w:spacing w:after="0" w:afterAutospacing="0" w:before="0" w:beforeAutospacing="0" w:lineRule="auto"/>
        <w:ind w:left="720" w:hanging="360"/>
        <w:rPr>
          <w:color w:val="0f1115"/>
          <w:sz w:val="24"/>
          <w:szCs w:val="24"/>
        </w:rPr>
      </w:pPr>
      <w:r w:rsidDel="00000000" w:rsidR="00000000" w:rsidRPr="00000000">
        <w:rPr>
          <w:color w:val="0f1115"/>
          <w:sz w:val="24"/>
          <w:szCs w:val="24"/>
          <w:rtl w:val="0"/>
        </w:rPr>
        <w:t xml:space="preserve">Ambitious for Brighter Sound, the city of Manchester, and the wider music sector.</w:t>
      </w:r>
    </w:p>
    <w:p w:rsidR="00000000" w:rsidDel="00000000" w:rsidP="00000000" w:rsidRDefault="00000000" w:rsidRPr="00000000" w14:paraId="0000006B">
      <w:pPr>
        <w:numPr>
          <w:ilvl w:val="0"/>
          <w:numId w:val="4"/>
        </w:numPr>
        <w:spacing w:after="0" w:afterAutospacing="0" w:before="0" w:beforeAutospacing="0" w:lineRule="auto"/>
        <w:ind w:left="720" w:hanging="360"/>
        <w:rPr>
          <w:color w:val="0f1115"/>
          <w:sz w:val="24"/>
          <w:szCs w:val="24"/>
        </w:rPr>
      </w:pPr>
      <w:r w:rsidDel="00000000" w:rsidR="00000000" w:rsidRPr="00000000">
        <w:rPr>
          <w:color w:val="0f1115"/>
          <w:sz w:val="24"/>
          <w:szCs w:val="24"/>
          <w:rtl w:val="0"/>
        </w:rPr>
        <w:t xml:space="preserve">Highly organised, with the ability to manage a complex and demanding workload.</w:t>
      </w:r>
    </w:p>
    <w:p w:rsidR="00000000" w:rsidDel="00000000" w:rsidP="00000000" w:rsidRDefault="00000000" w:rsidRPr="00000000" w14:paraId="0000006C">
      <w:pPr>
        <w:numPr>
          <w:ilvl w:val="0"/>
          <w:numId w:val="4"/>
        </w:numPr>
        <w:ind w:left="720" w:hanging="360"/>
        <w:rPr>
          <w:sz w:val="24"/>
          <w:szCs w:val="24"/>
        </w:rPr>
      </w:pPr>
      <w:r w:rsidDel="00000000" w:rsidR="00000000" w:rsidRPr="00000000">
        <w:rPr>
          <w:sz w:val="24"/>
          <w:szCs w:val="24"/>
          <w:rtl w:val="0"/>
        </w:rPr>
        <w:t xml:space="preserve">A confident and authentic ambassador for Brighter Sound, skilled at building and sustaining positive relationships with artists, partners, funders, and supporters.</w:t>
      </w:r>
      <w:r w:rsidDel="00000000" w:rsidR="00000000" w:rsidRPr="00000000">
        <w:rPr>
          <w:rtl w:val="0"/>
        </w:rPr>
      </w:r>
    </w:p>
    <w:p w:rsidR="00000000" w:rsidDel="00000000" w:rsidP="00000000" w:rsidRDefault="00000000" w:rsidRPr="00000000" w14:paraId="0000006D">
      <w:pPr>
        <w:spacing w:line="276"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6E">
      <w:pPr>
        <w:spacing w:line="276"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6F">
      <w:pPr>
        <w:spacing w:line="276" w:lineRule="auto"/>
        <w:ind w:left="0" w:firstLine="0"/>
        <w:rPr>
          <w:b w:val="1"/>
          <w:bCs w:val="1"/>
          <w:sz w:val="24"/>
          <w:szCs w:val="24"/>
        </w:rPr>
      </w:pPr>
      <w:r w:rsidDel="00000000" w:rsidR="00000000" w:rsidRPr="00000000">
        <w:rPr>
          <w:b w:val="1"/>
          <w:bCs w:val="1"/>
          <w:sz w:val="24"/>
          <w:szCs w:val="24"/>
          <w:rtl w:val="0"/>
        </w:rPr>
        <w:t xml:space="preserve">Key</w:t>
      </w:r>
      <w:r w:rsidDel="00000000" w:rsidR="00000000" w:rsidRPr="00000000">
        <w:rPr>
          <w:b w:val="1"/>
          <w:bCs w:val="1"/>
          <w:sz w:val="24"/>
          <w:szCs w:val="24"/>
          <w:rtl w:val="0"/>
        </w:rPr>
        <w:t xml:space="preserve"> Terms and Conditions</w:t>
      </w:r>
    </w:p>
    <w:p w:rsidR="00000000" w:rsidDel="00000000" w:rsidP="00000000" w:rsidRDefault="00000000" w:rsidRPr="00000000" w14:paraId="00000070">
      <w:pPr>
        <w:spacing w:line="276" w:lineRule="auto"/>
        <w:rPr>
          <w:b w:val="1"/>
          <w:bCs w:val="1"/>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55"/>
        <w:gridCol w:w="6105"/>
        <w:tblGridChange w:id="0">
          <w:tblGrid>
            <w:gridCol w:w="3255"/>
            <w:gridCol w:w="61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spacing w:line="276" w:lineRule="auto"/>
              <w:rPr>
                <w:b w:val="1"/>
                <w:bCs w:val="1"/>
                <w:sz w:val="24"/>
                <w:szCs w:val="24"/>
              </w:rPr>
            </w:pPr>
            <w:r w:rsidDel="00000000" w:rsidR="00000000" w:rsidRPr="00000000">
              <w:rPr>
                <w:b w:val="1"/>
                <w:bCs w:val="1"/>
                <w:sz w:val="24"/>
                <w:szCs w:val="24"/>
                <w:rtl w:val="0"/>
              </w:rPr>
              <w:t xml:space="preserve">Salary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spacing w:line="276" w:lineRule="auto"/>
              <w:rPr>
                <w:b w:val="1"/>
                <w:bCs w:val="1"/>
                <w:sz w:val="24"/>
                <w:szCs w:val="24"/>
              </w:rPr>
            </w:pPr>
            <w:r w:rsidDel="00000000" w:rsidR="00000000" w:rsidRPr="00000000">
              <w:rPr>
                <w:sz w:val="24"/>
                <w:szCs w:val="24"/>
                <w:rtl w:val="0"/>
              </w:rPr>
              <w:t xml:space="preserve">£38,000-£42,000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spacing w:line="276" w:lineRule="auto"/>
              <w:rPr>
                <w:b w:val="1"/>
                <w:bCs w:val="1"/>
                <w:sz w:val="24"/>
                <w:szCs w:val="24"/>
              </w:rPr>
            </w:pPr>
            <w:r w:rsidDel="00000000" w:rsidR="00000000" w:rsidRPr="00000000">
              <w:rPr>
                <w:b w:val="1"/>
                <w:bCs w:val="1"/>
                <w:sz w:val="24"/>
                <w:szCs w:val="24"/>
                <w:rtl w:val="0"/>
              </w:rPr>
              <w:t xml:space="preserve">Responsible to</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spacing w:line="276" w:lineRule="auto"/>
              <w:rPr>
                <w:sz w:val="24"/>
                <w:szCs w:val="24"/>
              </w:rPr>
            </w:pPr>
            <w:r w:rsidDel="00000000" w:rsidR="00000000" w:rsidRPr="00000000">
              <w:rPr>
                <w:sz w:val="24"/>
                <w:szCs w:val="24"/>
                <w:rtl w:val="0"/>
              </w:rPr>
              <w:t xml:space="preserve">Director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spacing w:line="276" w:lineRule="auto"/>
              <w:rPr>
                <w:b w:val="1"/>
                <w:bCs w:val="1"/>
                <w:sz w:val="24"/>
                <w:szCs w:val="24"/>
              </w:rPr>
            </w:pPr>
            <w:r w:rsidDel="00000000" w:rsidR="00000000" w:rsidRPr="00000000">
              <w:rPr>
                <w:b w:val="1"/>
                <w:bCs w:val="1"/>
                <w:sz w:val="24"/>
                <w:szCs w:val="24"/>
                <w:rtl w:val="0"/>
              </w:rPr>
              <w:t xml:space="preserve">Responsible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spacing w:line="276" w:lineRule="auto"/>
              <w:rPr>
                <w:sz w:val="24"/>
                <w:szCs w:val="24"/>
              </w:rPr>
            </w:pPr>
            <w:r w:rsidDel="00000000" w:rsidR="00000000" w:rsidRPr="00000000">
              <w:rPr>
                <w:sz w:val="24"/>
                <w:szCs w:val="24"/>
                <w:rtl w:val="0"/>
              </w:rPr>
              <w:t xml:space="preserve">Programmes Team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spacing w:line="276" w:lineRule="auto"/>
              <w:rPr>
                <w:sz w:val="24"/>
                <w:szCs w:val="24"/>
              </w:rPr>
            </w:pPr>
            <w:r w:rsidDel="00000000" w:rsidR="00000000" w:rsidRPr="00000000">
              <w:rPr>
                <w:b w:val="1"/>
                <w:bCs w:val="1"/>
                <w:sz w:val="24"/>
                <w:szCs w:val="24"/>
                <w:rtl w:val="0"/>
              </w:rPr>
              <w:t xml:space="preserve">Duration of Contract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spacing w:line="276" w:lineRule="auto"/>
              <w:rPr>
                <w:b w:val="1"/>
                <w:bCs w:val="1"/>
                <w:sz w:val="24"/>
                <w:szCs w:val="24"/>
              </w:rPr>
            </w:pPr>
            <w:r w:rsidDel="00000000" w:rsidR="00000000" w:rsidRPr="00000000">
              <w:rPr>
                <w:sz w:val="24"/>
                <w:szCs w:val="24"/>
                <w:rtl w:val="0"/>
              </w:rPr>
              <w:t xml:space="preserve">Permanent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spacing w:line="276" w:lineRule="auto"/>
              <w:rPr>
                <w:sz w:val="24"/>
                <w:szCs w:val="24"/>
              </w:rPr>
            </w:pPr>
            <w:r w:rsidDel="00000000" w:rsidR="00000000" w:rsidRPr="00000000">
              <w:rPr>
                <w:b w:val="1"/>
                <w:bCs w:val="1"/>
                <w:sz w:val="24"/>
                <w:szCs w:val="24"/>
                <w:rtl w:val="0"/>
              </w:rPr>
              <w:t xml:space="preserve">Probationary Period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spacing w:line="276" w:lineRule="auto"/>
              <w:rPr>
                <w:b w:val="1"/>
                <w:bCs w:val="1"/>
                <w:sz w:val="24"/>
                <w:szCs w:val="24"/>
              </w:rPr>
            </w:pPr>
            <w:r w:rsidDel="00000000" w:rsidR="00000000" w:rsidRPr="00000000">
              <w:rPr>
                <w:sz w:val="24"/>
                <w:szCs w:val="24"/>
                <w:rtl w:val="0"/>
              </w:rPr>
              <w:t xml:space="preserve">Subject to a three-</w:t>
            </w:r>
            <w:r w:rsidDel="00000000" w:rsidR="00000000" w:rsidRPr="00000000">
              <w:rPr>
                <w:sz w:val="24"/>
                <w:szCs w:val="24"/>
                <w:rtl w:val="0"/>
              </w:rPr>
              <w:t xml:space="preserve">month p</w:t>
            </w:r>
            <w:r w:rsidDel="00000000" w:rsidR="00000000" w:rsidRPr="00000000">
              <w:rPr>
                <w:sz w:val="24"/>
                <w:szCs w:val="24"/>
                <w:rtl w:val="0"/>
              </w:rPr>
              <w:t xml:space="preserve">robationary period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spacing w:line="276" w:lineRule="auto"/>
              <w:rPr>
                <w:b w:val="1"/>
                <w:bCs w:val="1"/>
                <w:sz w:val="24"/>
                <w:szCs w:val="24"/>
              </w:rPr>
            </w:pPr>
            <w:r w:rsidDel="00000000" w:rsidR="00000000" w:rsidRPr="00000000">
              <w:rPr>
                <w:b w:val="1"/>
                <w:bCs w:val="1"/>
                <w:sz w:val="24"/>
                <w:szCs w:val="24"/>
                <w:rtl w:val="0"/>
              </w:rPr>
              <w:t xml:space="preserve">Hours of Work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spacing w:line="276" w:lineRule="auto"/>
              <w:rPr>
                <w:sz w:val="24"/>
                <w:szCs w:val="24"/>
              </w:rPr>
            </w:pPr>
            <w:r w:rsidDel="00000000" w:rsidR="00000000" w:rsidRPr="00000000">
              <w:rPr>
                <w:sz w:val="24"/>
                <w:szCs w:val="24"/>
                <w:rtl w:val="0"/>
              </w:rPr>
              <w:t xml:space="preserve">Full-time (35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spacing w:line="276" w:lineRule="auto"/>
              <w:rPr>
                <w:b w:val="1"/>
                <w:bCs w:val="1"/>
                <w:sz w:val="24"/>
                <w:szCs w:val="24"/>
              </w:rPr>
            </w:pPr>
            <w:r w:rsidDel="00000000" w:rsidR="00000000" w:rsidRPr="00000000">
              <w:rPr>
                <w:b w:val="1"/>
                <w:bCs w:val="1"/>
                <w:sz w:val="24"/>
                <w:szCs w:val="24"/>
                <w:rtl w:val="0"/>
              </w:rPr>
              <w:t xml:space="preserve">Location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spacing w:line="276" w:lineRule="auto"/>
              <w:rPr>
                <w:sz w:val="24"/>
                <w:szCs w:val="24"/>
              </w:rPr>
            </w:pPr>
            <w:r w:rsidDel="00000000" w:rsidR="00000000" w:rsidRPr="00000000">
              <w:rPr>
                <w:sz w:val="24"/>
                <w:szCs w:val="24"/>
                <w:rtl w:val="0"/>
              </w:rPr>
              <w:t xml:space="preserve">Brighter Sound’s office is in central Manchester (Green Fish Resource Centre, M4 1LE). </w:t>
            </w:r>
          </w:p>
          <w:p w:rsidR="00000000" w:rsidDel="00000000" w:rsidP="00000000" w:rsidRDefault="00000000" w:rsidRPr="00000000" w14:paraId="00000080">
            <w:pPr>
              <w:spacing w:line="276" w:lineRule="auto"/>
              <w:rPr>
                <w:sz w:val="24"/>
                <w:szCs w:val="24"/>
              </w:rPr>
            </w:pPr>
            <w:r w:rsidDel="00000000" w:rsidR="00000000" w:rsidRPr="00000000">
              <w:rPr>
                <w:rtl w:val="0"/>
              </w:rPr>
            </w:r>
          </w:p>
          <w:p w:rsidR="00000000" w:rsidDel="00000000" w:rsidP="00000000" w:rsidRDefault="00000000" w:rsidRPr="00000000" w14:paraId="00000081">
            <w:pPr>
              <w:spacing w:line="276" w:lineRule="auto"/>
              <w:rPr>
                <w:sz w:val="24"/>
                <w:szCs w:val="24"/>
              </w:rPr>
            </w:pPr>
            <w:r w:rsidDel="00000000" w:rsidR="00000000" w:rsidRPr="00000000">
              <w:rPr>
                <w:sz w:val="24"/>
                <w:szCs w:val="24"/>
                <w:rtl w:val="0"/>
              </w:rPr>
              <w:t xml:space="preserve">We operate a hybrid way of working and support our staff to make use of remote working options when combined with regular on-site contact days with other members of the team. </w:t>
            </w:r>
          </w:p>
          <w:p w:rsidR="00000000" w:rsidDel="00000000" w:rsidP="00000000" w:rsidRDefault="00000000" w:rsidRPr="00000000" w14:paraId="00000082">
            <w:pPr>
              <w:spacing w:line="276" w:lineRule="auto"/>
              <w:rPr>
                <w:sz w:val="24"/>
                <w:szCs w:val="24"/>
              </w:rPr>
            </w:pPr>
            <w:r w:rsidDel="00000000" w:rsidR="00000000" w:rsidRPr="00000000">
              <w:rPr>
                <w:rtl w:val="0"/>
              </w:rPr>
            </w:r>
          </w:p>
          <w:p w:rsidR="00000000" w:rsidDel="00000000" w:rsidP="00000000" w:rsidRDefault="00000000" w:rsidRPr="00000000" w14:paraId="00000083">
            <w:pPr>
              <w:spacing w:line="276" w:lineRule="auto"/>
              <w:rPr>
                <w:sz w:val="24"/>
                <w:szCs w:val="24"/>
              </w:rPr>
            </w:pPr>
            <w:r w:rsidDel="00000000" w:rsidR="00000000" w:rsidRPr="00000000">
              <w:rPr>
                <w:sz w:val="24"/>
                <w:szCs w:val="24"/>
                <w:rtl w:val="0"/>
              </w:rPr>
              <w:t xml:space="preserve">The nature of the role means that national and international travel will also be required.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spacing w:line="276" w:lineRule="auto"/>
              <w:rPr>
                <w:b w:val="1"/>
                <w:bCs w:val="1"/>
                <w:sz w:val="24"/>
                <w:szCs w:val="24"/>
              </w:rPr>
            </w:pPr>
            <w:r w:rsidDel="00000000" w:rsidR="00000000" w:rsidRPr="00000000">
              <w:rPr>
                <w:b w:val="1"/>
                <w:bCs w:val="1"/>
                <w:sz w:val="24"/>
                <w:szCs w:val="24"/>
                <w:rtl w:val="0"/>
              </w:rPr>
              <w:t xml:space="preserve">Flexible Working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spacing w:line="276" w:lineRule="auto"/>
              <w:rPr>
                <w:sz w:val="24"/>
                <w:szCs w:val="24"/>
              </w:rPr>
            </w:pPr>
            <w:r w:rsidDel="00000000" w:rsidR="00000000" w:rsidRPr="00000000">
              <w:rPr>
                <w:sz w:val="24"/>
                <w:szCs w:val="24"/>
                <w:rtl w:val="0"/>
              </w:rPr>
              <w:t xml:space="preserve">We recognise that flexible working can have a positive impact, in terms of supporting staff to have a better work-life balance, attracting and retaining staff who may have caring or similar responsibilities, and in reducing the carbon impact of staff travelling to work. </w:t>
            </w:r>
          </w:p>
          <w:p w:rsidR="00000000" w:rsidDel="00000000" w:rsidP="00000000" w:rsidRDefault="00000000" w:rsidRPr="00000000" w14:paraId="00000086">
            <w:pPr>
              <w:spacing w:line="276" w:lineRule="auto"/>
              <w:rPr>
                <w:sz w:val="24"/>
                <w:szCs w:val="24"/>
              </w:rPr>
            </w:pPr>
            <w:r w:rsidDel="00000000" w:rsidR="00000000" w:rsidRPr="00000000">
              <w:rPr>
                <w:rtl w:val="0"/>
              </w:rPr>
            </w:r>
          </w:p>
          <w:p w:rsidR="00000000" w:rsidDel="00000000" w:rsidP="00000000" w:rsidRDefault="00000000" w:rsidRPr="00000000" w14:paraId="00000087">
            <w:pPr>
              <w:spacing w:line="276" w:lineRule="auto"/>
              <w:rPr>
                <w:sz w:val="24"/>
                <w:szCs w:val="24"/>
              </w:rPr>
            </w:pPr>
            <w:r w:rsidDel="00000000" w:rsidR="00000000" w:rsidRPr="00000000">
              <w:rPr>
                <w:sz w:val="24"/>
                <w:szCs w:val="24"/>
                <w:rtl w:val="0"/>
              </w:rPr>
              <w:t xml:space="preserve">We welcome applications from people who require flexibility, although </w:t>
            </w:r>
            <w:r w:rsidDel="00000000" w:rsidR="00000000" w:rsidRPr="00000000">
              <w:rPr>
                <w:sz w:val="24"/>
                <w:szCs w:val="24"/>
                <w:rtl w:val="0"/>
              </w:rPr>
              <w:t xml:space="preserve">the role will involve regular face-to-face meetings and attendance at events and conferences.</w:t>
            </w:r>
          </w:p>
        </w:tc>
      </w:tr>
    </w:tbl>
    <w:p w:rsidR="00000000" w:rsidDel="00000000" w:rsidP="00000000" w:rsidRDefault="00000000" w:rsidRPr="00000000" w14:paraId="00000088">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89">
      <w:pPr>
        <w:rPr>
          <w:b w:val="1"/>
          <w:bCs w:val="1"/>
          <w:sz w:val="24"/>
          <w:szCs w:val="24"/>
        </w:rPr>
      </w:pPr>
      <w:r w:rsidDel="00000000" w:rsidR="00000000" w:rsidRPr="00000000">
        <w:rPr>
          <w:b w:val="1"/>
          <w:bCs w:val="1"/>
          <w:sz w:val="24"/>
          <w:szCs w:val="24"/>
          <w:rtl w:val="0"/>
        </w:rPr>
        <w:t xml:space="preserve">Benefits of working at Brighter Sound</w:t>
      </w:r>
      <w:r w:rsidDel="00000000" w:rsidR="00000000" w:rsidRPr="00000000">
        <w:rPr>
          <w:rtl w:val="0"/>
        </w:rPr>
      </w:r>
    </w:p>
    <w:p w:rsidR="00000000" w:rsidDel="00000000" w:rsidP="00000000" w:rsidRDefault="00000000" w:rsidRPr="00000000" w14:paraId="0000008A">
      <w:pPr>
        <w:ind w:left="0" w:firstLine="0"/>
        <w:rPr>
          <w:sz w:val="24"/>
          <w:szCs w:val="24"/>
        </w:rPr>
      </w:pPr>
      <w:r w:rsidDel="00000000" w:rsidR="00000000" w:rsidRPr="00000000">
        <w:rPr>
          <w:rtl w:val="0"/>
        </w:rPr>
      </w:r>
    </w:p>
    <w:p w:rsidR="00000000" w:rsidDel="00000000" w:rsidP="00000000" w:rsidRDefault="00000000" w:rsidRPr="00000000" w14:paraId="0000008B">
      <w:pPr>
        <w:numPr>
          <w:ilvl w:val="0"/>
          <w:numId w:val="3"/>
        </w:numPr>
        <w:ind w:left="720" w:hanging="360"/>
        <w:rPr>
          <w:sz w:val="24"/>
          <w:szCs w:val="24"/>
        </w:rPr>
      </w:pPr>
      <w:r w:rsidDel="00000000" w:rsidR="00000000" w:rsidRPr="00000000">
        <w:rPr>
          <w:sz w:val="24"/>
          <w:szCs w:val="24"/>
          <w:rtl w:val="0"/>
        </w:rPr>
        <w:t xml:space="preserve">Central Manchester location, with a mixture of office and home-working</w:t>
      </w:r>
    </w:p>
    <w:p w:rsidR="00000000" w:rsidDel="00000000" w:rsidP="00000000" w:rsidRDefault="00000000" w:rsidRPr="00000000" w14:paraId="0000008C">
      <w:pPr>
        <w:numPr>
          <w:ilvl w:val="0"/>
          <w:numId w:val="3"/>
        </w:numPr>
        <w:ind w:left="720" w:hanging="360"/>
        <w:rPr>
          <w:sz w:val="24"/>
          <w:szCs w:val="24"/>
        </w:rPr>
      </w:pPr>
      <w:r w:rsidDel="00000000" w:rsidR="00000000" w:rsidRPr="00000000">
        <w:rPr>
          <w:sz w:val="24"/>
          <w:szCs w:val="24"/>
          <w:rtl w:val="0"/>
        </w:rPr>
        <w:t xml:space="preserve">25 days annual leave per year plus bank holidays (calculated on a pro rata basis)</w:t>
      </w:r>
    </w:p>
    <w:p w:rsidR="00000000" w:rsidDel="00000000" w:rsidP="00000000" w:rsidRDefault="00000000" w:rsidRPr="00000000" w14:paraId="0000008D">
      <w:pPr>
        <w:numPr>
          <w:ilvl w:val="0"/>
          <w:numId w:val="3"/>
        </w:numPr>
        <w:ind w:left="720" w:hanging="360"/>
        <w:rPr>
          <w:sz w:val="24"/>
          <w:szCs w:val="24"/>
        </w:rPr>
      </w:pPr>
      <w:r w:rsidDel="00000000" w:rsidR="00000000" w:rsidRPr="00000000">
        <w:rPr>
          <w:sz w:val="24"/>
          <w:szCs w:val="24"/>
          <w:rtl w:val="0"/>
        </w:rPr>
        <w:t xml:space="preserve">Long term service leave - 1 additional day for each full year of service (max. 5)</w:t>
      </w:r>
    </w:p>
    <w:p w:rsidR="00000000" w:rsidDel="00000000" w:rsidP="00000000" w:rsidRDefault="00000000" w:rsidRPr="00000000" w14:paraId="0000008E">
      <w:pPr>
        <w:numPr>
          <w:ilvl w:val="0"/>
          <w:numId w:val="3"/>
        </w:numPr>
        <w:spacing w:after="0" w:afterAutospacing="0"/>
        <w:ind w:left="720" w:hanging="360"/>
        <w:rPr>
          <w:sz w:val="24"/>
          <w:szCs w:val="24"/>
        </w:rPr>
      </w:pPr>
      <w:r w:rsidDel="00000000" w:rsidR="00000000" w:rsidRPr="00000000">
        <w:rPr>
          <w:sz w:val="24"/>
          <w:szCs w:val="24"/>
          <w:rtl w:val="0"/>
        </w:rPr>
        <w:t xml:space="preserve">Pension scheme - contribution of 5% of eligible salary</w:t>
      </w:r>
    </w:p>
    <w:p w:rsidR="00000000" w:rsidDel="00000000" w:rsidP="00000000" w:rsidRDefault="00000000" w:rsidRPr="00000000" w14:paraId="0000008F">
      <w:pPr>
        <w:pStyle w:val="Heading2"/>
        <w:numPr>
          <w:ilvl w:val="0"/>
          <w:numId w:val="3"/>
        </w:numPr>
        <w:spacing w:after="0" w:afterAutospacing="0" w:before="0" w:beforeAutospacing="0"/>
        <w:ind w:left="720" w:hanging="360"/>
        <w:rPr>
          <w:sz w:val="24"/>
          <w:szCs w:val="24"/>
        </w:rPr>
      </w:pPr>
      <w:bookmarkStart w:colFirst="0" w:colLast="0" w:name="_vw5a2xjzmhhz" w:id="7"/>
      <w:bookmarkEnd w:id="7"/>
      <w:r w:rsidDel="00000000" w:rsidR="00000000" w:rsidRPr="00000000">
        <w:rPr>
          <w:sz w:val="24"/>
          <w:szCs w:val="24"/>
          <w:rtl w:val="0"/>
        </w:rPr>
        <w:t xml:space="preserve">Health and wellbeing support via our Employee Assistance programme</w:t>
      </w:r>
    </w:p>
    <w:p w:rsidR="00000000" w:rsidDel="00000000" w:rsidP="00000000" w:rsidRDefault="00000000" w:rsidRPr="00000000" w14:paraId="00000090">
      <w:pPr>
        <w:numPr>
          <w:ilvl w:val="0"/>
          <w:numId w:val="3"/>
        </w:numPr>
        <w:ind w:left="720" w:hanging="360"/>
        <w:rPr>
          <w:sz w:val="24"/>
          <w:szCs w:val="24"/>
        </w:rPr>
      </w:pPr>
      <w:r w:rsidDel="00000000" w:rsidR="00000000" w:rsidRPr="00000000">
        <w:rPr>
          <w:sz w:val="24"/>
          <w:szCs w:val="24"/>
          <w:rtl w:val="0"/>
        </w:rPr>
        <w:t xml:space="preserve">Generous company sickness policy giving 6 months of paid sickness leave</w:t>
      </w:r>
    </w:p>
    <w:p w:rsidR="00000000" w:rsidDel="00000000" w:rsidP="00000000" w:rsidRDefault="00000000" w:rsidRPr="00000000" w14:paraId="00000091">
      <w:pPr>
        <w:numPr>
          <w:ilvl w:val="0"/>
          <w:numId w:val="3"/>
        </w:numPr>
        <w:ind w:left="720" w:hanging="360"/>
        <w:rPr>
          <w:sz w:val="24"/>
          <w:szCs w:val="24"/>
        </w:rPr>
      </w:pPr>
      <w:r w:rsidDel="00000000" w:rsidR="00000000" w:rsidRPr="00000000">
        <w:rPr>
          <w:sz w:val="24"/>
          <w:szCs w:val="24"/>
          <w:rtl w:val="0"/>
        </w:rPr>
        <w:t xml:space="preserve">Supportive, family‑friendly employer offering flexibility and understanding for a healthy work-life balance</w:t>
      </w:r>
      <w:r w:rsidDel="00000000" w:rsidR="00000000" w:rsidRPr="00000000">
        <w:rPr>
          <w:rtl w:val="0"/>
        </w:rPr>
      </w:r>
    </w:p>
    <w:p w:rsidR="00000000" w:rsidDel="00000000" w:rsidP="00000000" w:rsidRDefault="00000000" w:rsidRPr="00000000" w14:paraId="00000092">
      <w:pPr>
        <w:pStyle w:val="Heading2"/>
        <w:spacing w:after="0" w:before="0" w:line="276" w:lineRule="auto"/>
        <w:rPr>
          <w:b w:val="1"/>
          <w:bCs w:val="1"/>
          <w:sz w:val="24"/>
          <w:szCs w:val="24"/>
        </w:rPr>
      </w:pPr>
      <w:bookmarkStart w:colFirst="0" w:colLast="0" w:name="_lrk45r303kpc" w:id="8"/>
      <w:bookmarkEnd w:id="8"/>
      <w:r w:rsidDel="00000000" w:rsidR="00000000" w:rsidRPr="00000000">
        <w:rPr>
          <w:rtl w:val="0"/>
        </w:rPr>
      </w:r>
    </w:p>
    <w:p w:rsidR="00000000" w:rsidDel="00000000" w:rsidP="00000000" w:rsidRDefault="00000000" w:rsidRPr="00000000" w14:paraId="00000093">
      <w:pPr>
        <w:pStyle w:val="Heading2"/>
        <w:spacing w:after="0" w:before="0" w:line="276" w:lineRule="auto"/>
        <w:rPr>
          <w:b w:val="1"/>
          <w:bCs w:val="1"/>
          <w:sz w:val="24"/>
          <w:szCs w:val="24"/>
        </w:rPr>
      </w:pPr>
      <w:bookmarkStart w:colFirst="0" w:colLast="0" w:name="_pk2aipvou8o6" w:id="9"/>
      <w:bookmarkEnd w:id="9"/>
      <w:r w:rsidDel="00000000" w:rsidR="00000000" w:rsidRPr="00000000">
        <w:rPr>
          <w:b w:val="1"/>
          <w:bCs w:val="1"/>
          <w:sz w:val="24"/>
          <w:szCs w:val="24"/>
          <w:rtl w:val="0"/>
        </w:rPr>
        <w:t xml:space="preserve">Recruitment Process &amp; Timeline</w:t>
      </w:r>
      <w:r w:rsidDel="00000000" w:rsidR="00000000" w:rsidRPr="00000000">
        <w:rPr>
          <w:rtl w:val="0"/>
        </w:rPr>
      </w:r>
    </w:p>
    <w:p w:rsidR="00000000" w:rsidDel="00000000" w:rsidP="00000000" w:rsidRDefault="00000000" w:rsidRPr="00000000" w14:paraId="00000094">
      <w:pPr>
        <w:spacing w:line="276" w:lineRule="auto"/>
        <w:rPr>
          <w:b w:val="1"/>
          <w:bCs w:val="1"/>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6060"/>
        <w:tblGridChange w:id="0">
          <w:tblGrid>
            <w:gridCol w:w="3300"/>
            <w:gridCol w:w="60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rPr>
                <w:sz w:val="24"/>
                <w:szCs w:val="24"/>
              </w:rPr>
            </w:pPr>
            <w:r w:rsidDel="00000000" w:rsidR="00000000" w:rsidRPr="00000000">
              <w:rPr>
                <w:sz w:val="24"/>
                <w:szCs w:val="24"/>
                <w:rtl w:val="0"/>
              </w:rPr>
              <w:t xml:space="preserve">Deadline for applications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rPr>
                <w:sz w:val="24"/>
                <w:szCs w:val="24"/>
              </w:rPr>
            </w:pPr>
            <w:r w:rsidDel="00000000" w:rsidR="00000000" w:rsidRPr="00000000">
              <w:rPr>
                <w:sz w:val="24"/>
                <w:szCs w:val="24"/>
                <w:rtl w:val="0"/>
              </w:rPr>
              <w:t xml:space="preserve">Friday 6 March, 5pm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rPr>
                <w:sz w:val="24"/>
                <w:szCs w:val="24"/>
              </w:rPr>
            </w:pPr>
            <w:r w:rsidDel="00000000" w:rsidR="00000000" w:rsidRPr="00000000">
              <w:rPr>
                <w:sz w:val="24"/>
                <w:szCs w:val="24"/>
                <w:rtl w:val="0"/>
              </w:rPr>
              <w:t xml:space="preserve">Shortlisting completed and candidates notified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rPr>
                <w:sz w:val="24"/>
                <w:szCs w:val="24"/>
              </w:rPr>
            </w:pPr>
            <w:r w:rsidDel="00000000" w:rsidR="00000000" w:rsidRPr="00000000">
              <w:rPr>
                <w:sz w:val="24"/>
                <w:szCs w:val="24"/>
                <w:rtl w:val="0"/>
              </w:rPr>
              <w:t xml:space="preserve">Thursday 12 March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rPr>
                <w:sz w:val="24"/>
                <w:szCs w:val="24"/>
              </w:rPr>
            </w:pPr>
            <w:r w:rsidDel="00000000" w:rsidR="00000000" w:rsidRPr="00000000">
              <w:rPr>
                <w:sz w:val="24"/>
                <w:szCs w:val="24"/>
                <w:rtl w:val="0"/>
              </w:rPr>
              <w:t xml:space="preserve">Interviews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rPr>
                <w:sz w:val="24"/>
                <w:szCs w:val="24"/>
              </w:rPr>
            </w:pPr>
            <w:r w:rsidDel="00000000" w:rsidR="00000000" w:rsidRPr="00000000">
              <w:rPr>
                <w:sz w:val="24"/>
                <w:szCs w:val="24"/>
                <w:rtl w:val="0"/>
              </w:rPr>
              <w:t xml:space="preserve">Tuesday 17 March </w:t>
            </w:r>
          </w:p>
        </w:tc>
      </w:tr>
    </w:tbl>
    <w:p w:rsidR="00000000" w:rsidDel="00000000" w:rsidP="00000000" w:rsidRDefault="00000000" w:rsidRPr="00000000" w14:paraId="0000009B">
      <w:pPr>
        <w:spacing w:line="276" w:lineRule="auto"/>
        <w:rPr>
          <w:sz w:val="24"/>
          <w:szCs w:val="24"/>
        </w:rPr>
      </w:pPr>
      <w:r w:rsidDel="00000000" w:rsidR="00000000" w:rsidRPr="00000000">
        <w:rPr>
          <w:rtl w:val="0"/>
        </w:rPr>
      </w:r>
    </w:p>
    <w:p w:rsidR="00000000" w:rsidDel="00000000" w:rsidP="00000000" w:rsidRDefault="00000000" w:rsidRPr="00000000" w14:paraId="0000009C">
      <w:pPr>
        <w:spacing w:line="276" w:lineRule="auto"/>
        <w:rPr>
          <w:sz w:val="24"/>
          <w:szCs w:val="24"/>
        </w:rPr>
      </w:pPr>
      <w:r w:rsidDel="00000000" w:rsidR="00000000" w:rsidRPr="00000000">
        <w:rPr>
          <w:sz w:val="24"/>
          <w:szCs w:val="24"/>
          <w:rtl w:val="0"/>
        </w:rPr>
        <w:t xml:space="preserve">Once shortlisting is complete, we’ll let every applicant know whether they have been successful in making it through to the next stage. </w:t>
      </w:r>
    </w:p>
    <w:p w:rsidR="00000000" w:rsidDel="00000000" w:rsidP="00000000" w:rsidRDefault="00000000" w:rsidRPr="00000000" w14:paraId="0000009D">
      <w:pPr>
        <w:spacing w:line="276" w:lineRule="auto"/>
        <w:rPr>
          <w:sz w:val="24"/>
          <w:szCs w:val="24"/>
        </w:rPr>
      </w:pPr>
      <w:r w:rsidDel="00000000" w:rsidR="00000000" w:rsidRPr="00000000">
        <w:rPr>
          <w:rtl w:val="0"/>
        </w:rPr>
      </w:r>
    </w:p>
    <w:p w:rsidR="00000000" w:rsidDel="00000000" w:rsidP="00000000" w:rsidRDefault="00000000" w:rsidRPr="00000000" w14:paraId="0000009E">
      <w:pPr>
        <w:spacing w:line="276" w:lineRule="auto"/>
        <w:rPr>
          <w:sz w:val="24"/>
          <w:szCs w:val="24"/>
        </w:rPr>
      </w:pPr>
      <w:r w:rsidDel="00000000" w:rsidR="00000000" w:rsidRPr="00000000">
        <w:rPr>
          <w:sz w:val="24"/>
          <w:szCs w:val="24"/>
          <w:rtl w:val="0"/>
        </w:rPr>
        <w:t xml:space="preserve">Interviews will be held in central Manchester. If you’re invited to an interview, we’ll cover the cost of travel expenses. </w:t>
      </w:r>
    </w:p>
    <w:p w:rsidR="00000000" w:rsidDel="00000000" w:rsidP="00000000" w:rsidRDefault="00000000" w:rsidRPr="00000000" w14:paraId="0000009F">
      <w:pPr>
        <w:spacing w:line="276" w:lineRule="auto"/>
        <w:rPr>
          <w:sz w:val="24"/>
          <w:szCs w:val="24"/>
        </w:rPr>
      </w:pPr>
      <w:r w:rsidDel="00000000" w:rsidR="00000000" w:rsidRPr="00000000">
        <w:rPr>
          <w:rtl w:val="0"/>
        </w:rPr>
      </w:r>
    </w:p>
    <w:p w:rsidR="00000000" w:rsidDel="00000000" w:rsidP="00000000" w:rsidRDefault="00000000" w:rsidRPr="00000000" w14:paraId="000000A0">
      <w:pPr>
        <w:spacing w:line="276" w:lineRule="auto"/>
        <w:rPr>
          <w:sz w:val="24"/>
          <w:szCs w:val="24"/>
        </w:rPr>
      </w:pPr>
      <w:r w:rsidDel="00000000" w:rsidR="00000000" w:rsidRPr="00000000">
        <w:rPr>
          <w:sz w:val="24"/>
          <w:szCs w:val="24"/>
          <w:rtl w:val="0"/>
        </w:rPr>
        <w:t xml:space="preserve">We’re keen for the successful candidate to start as soon as possible, though we will of course work around any existing notice periods. </w:t>
      </w:r>
    </w:p>
    <w:p w:rsidR="00000000" w:rsidDel="00000000" w:rsidP="00000000" w:rsidRDefault="00000000" w:rsidRPr="00000000" w14:paraId="000000A1">
      <w:pPr>
        <w:spacing w:line="276" w:lineRule="auto"/>
        <w:rPr>
          <w:sz w:val="24"/>
          <w:szCs w:val="24"/>
        </w:rPr>
      </w:pPr>
      <w:r w:rsidDel="00000000" w:rsidR="00000000" w:rsidRPr="00000000">
        <w:rPr>
          <w:rtl w:val="0"/>
        </w:rPr>
      </w:r>
    </w:p>
    <w:p w:rsidR="00000000" w:rsidDel="00000000" w:rsidP="00000000" w:rsidRDefault="00000000" w:rsidRPr="00000000" w14:paraId="000000A2">
      <w:pPr>
        <w:spacing w:line="276" w:lineRule="auto"/>
        <w:rPr>
          <w:b w:val="1"/>
          <w:bCs w:val="1"/>
          <w:sz w:val="24"/>
          <w:szCs w:val="24"/>
        </w:rPr>
      </w:pPr>
      <w:r w:rsidDel="00000000" w:rsidR="00000000" w:rsidRPr="00000000">
        <w:rPr>
          <w:b w:val="1"/>
          <w:bCs w:val="1"/>
          <w:sz w:val="24"/>
          <w:szCs w:val="24"/>
          <w:rtl w:val="0"/>
        </w:rPr>
        <w:t xml:space="preserve">How to Apply</w:t>
      </w:r>
    </w:p>
    <w:p w:rsidR="00000000" w:rsidDel="00000000" w:rsidP="00000000" w:rsidRDefault="00000000" w:rsidRPr="00000000" w14:paraId="000000A3">
      <w:pPr>
        <w:spacing w:line="276" w:lineRule="auto"/>
        <w:rPr>
          <w:sz w:val="24"/>
          <w:szCs w:val="24"/>
        </w:rPr>
      </w:pPr>
      <w:r w:rsidDel="00000000" w:rsidR="00000000" w:rsidRPr="00000000">
        <w:rPr>
          <w:rtl w:val="0"/>
        </w:rPr>
      </w:r>
    </w:p>
    <w:p w:rsidR="00000000" w:rsidDel="00000000" w:rsidP="00000000" w:rsidRDefault="00000000" w:rsidRPr="00000000" w14:paraId="000000A4">
      <w:pPr>
        <w:spacing w:line="276" w:lineRule="auto"/>
        <w:rPr>
          <w:b w:val="1"/>
          <w:bCs w:val="1"/>
          <w:sz w:val="24"/>
          <w:szCs w:val="24"/>
        </w:rPr>
      </w:pPr>
      <w:r w:rsidDel="00000000" w:rsidR="00000000" w:rsidRPr="00000000">
        <w:rPr>
          <w:sz w:val="24"/>
          <w:szCs w:val="24"/>
          <w:rtl w:val="0"/>
        </w:rPr>
        <w:t xml:space="preserve">Please complete an </w:t>
      </w:r>
      <w:r w:rsidDel="00000000" w:rsidR="00000000" w:rsidRPr="00000000">
        <w:rPr>
          <w:sz w:val="24"/>
          <w:szCs w:val="24"/>
          <w:rtl w:val="0"/>
        </w:rPr>
        <w:t xml:space="preserve">online application</w:t>
      </w:r>
      <w:r w:rsidDel="00000000" w:rsidR="00000000" w:rsidRPr="00000000">
        <w:rPr>
          <w:sz w:val="24"/>
          <w:szCs w:val="24"/>
          <w:rtl w:val="0"/>
        </w:rPr>
        <w:t xml:space="preserve"> by </w:t>
      </w:r>
      <w:r w:rsidDel="00000000" w:rsidR="00000000" w:rsidRPr="00000000">
        <w:rPr>
          <w:b w:val="1"/>
          <w:bCs w:val="1"/>
          <w:sz w:val="24"/>
          <w:szCs w:val="24"/>
          <w:rtl w:val="0"/>
        </w:rPr>
        <w:t xml:space="preserve">Friday 6 March, 5pm</w:t>
      </w:r>
    </w:p>
    <w:p w:rsidR="00000000" w:rsidDel="00000000" w:rsidP="00000000" w:rsidRDefault="00000000" w:rsidRPr="00000000" w14:paraId="000000A5">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A6">
      <w:pPr>
        <w:spacing w:line="276" w:lineRule="auto"/>
        <w:rPr>
          <w:color w:val="333333"/>
          <w:sz w:val="24"/>
          <w:szCs w:val="24"/>
        </w:rPr>
      </w:pPr>
      <w:r w:rsidDel="00000000" w:rsidR="00000000" w:rsidRPr="00000000">
        <w:rPr>
          <w:sz w:val="24"/>
          <w:szCs w:val="24"/>
          <w:rtl w:val="0"/>
        </w:rPr>
        <w:t xml:space="preserve">If you have any questions or </w:t>
      </w:r>
      <w:r w:rsidDel="00000000" w:rsidR="00000000" w:rsidRPr="00000000">
        <w:rPr>
          <w:color w:val="333333"/>
          <w:sz w:val="24"/>
          <w:szCs w:val="24"/>
          <w:rtl w:val="0"/>
        </w:rPr>
        <w:t xml:space="preserve">i</w:t>
      </w:r>
      <w:r w:rsidDel="00000000" w:rsidR="00000000" w:rsidRPr="00000000">
        <w:rPr>
          <w:color w:val="333333"/>
          <w:sz w:val="24"/>
          <w:szCs w:val="24"/>
          <w:rtl w:val="0"/>
        </w:rPr>
        <w:t xml:space="preserve">f there are any adjustments that would support you in your application or the interview process, please let us know.</w:t>
      </w:r>
      <w:r w:rsidDel="00000000" w:rsidR="00000000" w:rsidRPr="00000000">
        <w:rPr>
          <w:color w:val="333333"/>
          <w:sz w:val="24"/>
          <w:szCs w:val="24"/>
          <w:rtl w:val="0"/>
        </w:rPr>
        <w:t xml:space="preserve"> For example, if you need this information in a different format, or you would prefer to apply via video.</w:t>
      </w:r>
    </w:p>
    <w:p w:rsidR="00000000" w:rsidDel="00000000" w:rsidP="00000000" w:rsidRDefault="00000000" w:rsidRPr="00000000" w14:paraId="000000A7">
      <w:pPr>
        <w:spacing w:line="276" w:lineRule="auto"/>
        <w:rPr>
          <w:color w:val="333333"/>
          <w:sz w:val="24"/>
          <w:szCs w:val="24"/>
        </w:rPr>
      </w:pPr>
      <w:r w:rsidDel="00000000" w:rsidR="00000000" w:rsidRPr="00000000">
        <w:rPr>
          <w:rtl w:val="0"/>
        </w:rPr>
      </w:r>
    </w:p>
    <w:p w:rsidR="00000000" w:rsidDel="00000000" w:rsidP="00000000" w:rsidRDefault="00000000" w:rsidRPr="00000000" w14:paraId="000000A8">
      <w:pPr>
        <w:spacing w:line="276" w:lineRule="auto"/>
        <w:rPr>
          <w:color w:val="333333"/>
          <w:sz w:val="24"/>
          <w:szCs w:val="24"/>
        </w:rPr>
      </w:pPr>
      <w:r w:rsidDel="00000000" w:rsidR="00000000" w:rsidRPr="00000000">
        <w:rPr>
          <w:color w:val="333333"/>
          <w:sz w:val="24"/>
          <w:szCs w:val="24"/>
          <w:rtl w:val="0"/>
        </w:rPr>
        <w:t xml:space="preserve">We recognise that AI can be a helpful tool when writing an application, and we’re happy for applicants to use it for support. However, if you do, please make sure it’s an honest reflection of you and your experience. Generic AI-generated responses can make applications feel very similar, which may negatively impact your assessment. Above all, we encourage you to let your own experience and voice come through.</w:t>
      </w:r>
    </w:p>
    <w:p w:rsidR="00000000" w:rsidDel="00000000" w:rsidP="00000000" w:rsidRDefault="00000000" w:rsidRPr="00000000" w14:paraId="000000A9">
      <w:pPr>
        <w:spacing w:line="276" w:lineRule="auto"/>
        <w:rPr>
          <w:color w:val="333333"/>
          <w:sz w:val="24"/>
          <w:szCs w:val="24"/>
        </w:rPr>
      </w:pPr>
      <w:r w:rsidDel="00000000" w:rsidR="00000000" w:rsidRPr="00000000">
        <w:rPr>
          <w:rtl w:val="0"/>
        </w:rPr>
      </w:r>
    </w:p>
    <w:p w:rsidR="00000000" w:rsidDel="00000000" w:rsidP="00000000" w:rsidRDefault="00000000" w:rsidRPr="00000000" w14:paraId="000000AA">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AB">
      <w:pPr>
        <w:rPr>
          <w:b w:val="1"/>
          <w:bCs w:val="1"/>
          <w:sz w:val="24"/>
          <w:szCs w:val="24"/>
        </w:rPr>
      </w:pPr>
      <w:r w:rsidDel="00000000" w:rsidR="00000000" w:rsidRPr="00000000">
        <w:rPr>
          <w:b w:val="1"/>
          <w:bCs w:val="1"/>
          <w:sz w:val="24"/>
          <w:szCs w:val="24"/>
          <w:rtl w:val="0"/>
        </w:rPr>
        <w:t xml:space="preserve">Safeguarding</w:t>
      </w:r>
      <w:r w:rsidDel="00000000" w:rsidR="00000000" w:rsidRPr="00000000">
        <w:rPr>
          <w:rtl w:val="0"/>
        </w:rPr>
      </w:r>
    </w:p>
    <w:p w:rsidR="00000000" w:rsidDel="00000000" w:rsidP="00000000" w:rsidRDefault="00000000" w:rsidRPr="00000000" w14:paraId="000000AC">
      <w:pPr>
        <w:rPr>
          <w:b w:val="1"/>
          <w:bCs w:val="1"/>
          <w:sz w:val="24"/>
          <w:szCs w:val="24"/>
        </w:rPr>
      </w:pPr>
      <w:r w:rsidDel="00000000" w:rsidR="00000000" w:rsidRPr="00000000">
        <w:rPr>
          <w:rtl w:val="0"/>
        </w:rPr>
      </w:r>
    </w:p>
    <w:p w:rsidR="00000000" w:rsidDel="00000000" w:rsidP="00000000" w:rsidRDefault="00000000" w:rsidRPr="00000000" w14:paraId="000000AD">
      <w:pPr>
        <w:rPr>
          <w:sz w:val="24"/>
          <w:szCs w:val="24"/>
        </w:rPr>
      </w:pPr>
      <w:r w:rsidDel="00000000" w:rsidR="00000000" w:rsidRPr="00000000">
        <w:rPr>
          <w:sz w:val="24"/>
          <w:szCs w:val="24"/>
          <w:rtl w:val="0"/>
        </w:rPr>
        <w:t xml:space="preserve">The safety and wellbeing of our beneficiaries is of utmost importance. Safeguarding is therefore a major consideration during recruitment, and we take a robust approach when recruiting employees or volunteers. </w:t>
      </w:r>
    </w:p>
    <w:p w:rsidR="00000000" w:rsidDel="00000000" w:rsidP="00000000" w:rsidRDefault="00000000" w:rsidRPr="00000000" w14:paraId="000000AE">
      <w:pPr>
        <w:rPr>
          <w:color w:val="0f1115"/>
          <w:sz w:val="24"/>
          <w:szCs w:val="24"/>
        </w:rPr>
      </w:pPr>
      <w:r w:rsidDel="00000000" w:rsidR="00000000" w:rsidRPr="00000000">
        <w:rPr>
          <w:rtl w:val="0"/>
        </w:rPr>
      </w:r>
    </w:p>
    <w:p w:rsidR="00000000" w:rsidDel="00000000" w:rsidP="00000000" w:rsidRDefault="00000000" w:rsidRPr="00000000" w14:paraId="000000AF">
      <w:pPr>
        <w:rPr>
          <w:b w:val="1"/>
          <w:bCs w:val="1"/>
          <w:sz w:val="24"/>
          <w:szCs w:val="24"/>
        </w:rPr>
      </w:pPr>
      <w:r w:rsidDel="00000000" w:rsidR="00000000" w:rsidRPr="00000000">
        <w:rPr>
          <w:sz w:val="24"/>
          <w:szCs w:val="24"/>
          <w:rtl w:val="0"/>
        </w:rPr>
        <w:t xml:space="preserve">Successful candidates will undergo a DBS (Disclosure and Barring Service) Check, an appropriate level of Safeguarding Training and will need to provide references which both help to confirm their ability to work with us and support an assessment of their suitability for the role and its safeguarding responsibilities.</w:t>
      </w:r>
      <w:r w:rsidDel="00000000" w:rsidR="00000000" w:rsidRPr="00000000">
        <w:rPr>
          <w:color w:val="0f1115"/>
          <w:sz w:val="24"/>
          <w:szCs w:val="24"/>
          <w:rtl w:val="0"/>
        </w:rPr>
        <w:t xml:space="preserve"> We comply fully with the Rehabilitation of Offenders Act 1974 and the DBS Code of Practice</w:t>
      </w:r>
      <w:r w:rsidDel="00000000" w:rsidR="00000000" w:rsidRPr="00000000">
        <w:rPr>
          <w:color w:val="0f1115"/>
          <w:sz w:val="24"/>
          <w:szCs w:val="24"/>
          <w:rtl w:val="0"/>
        </w:rPr>
        <w:t xml:space="preserve">.</w:t>
      </w:r>
      <w:r w:rsidDel="00000000" w:rsidR="00000000" w:rsidRPr="00000000">
        <w:rPr>
          <w:sz w:val="24"/>
          <w:szCs w:val="24"/>
          <w:rtl w:val="0"/>
        </w:rPr>
        <w:t xml:space="preserve"> </w:t>
      </w:r>
      <w:r w:rsidDel="00000000" w:rsidR="00000000" w:rsidRPr="00000000">
        <w:rPr>
          <w:color w:val="222222"/>
          <w:sz w:val="24"/>
          <w:szCs w:val="24"/>
          <w:highlight w:val="white"/>
          <w:rtl w:val="0"/>
        </w:rPr>
        <w:t xml:space="preserve">Please read our </w:t>
      </w:r>
      <w:hyperlink r:id="rId9">
        <w:r w:rsidDel="00000000" w:rsidR="00000000" w:rsidRPr="00000000">
          <w:rPr>
            <w:color w:val="1155cc"/>
            <w:sz w:val="24"/>
            <w:szCs w:val="24"/>
            <w:highlight w:val="white"/>
            <w:u w:val="single"/>
            <w:rtl w:val="0"/>
          </w:rPr>
          <w:t xml:space="preserve">Safeguarding Policy</w:t>
        </w:r>
      </w:hyperlink>
      <w:r w:rsidDel="00000000" w:rsidR="00000000" w:rsidRPr="00000000">
        <w:rPr>
          <w:color w:val="222222"/>
          <w:sz w:val="24"/>
          <w:szCs w:val="24"/>
          <w:highlight w:val="white"/>
          <w:rtl w:val="0"/>
        </w:rPr>
        <w:t xml:space="preserve"> for more information.</w:t>
      </w:r>
      <w:r w:rsidDel="00000000" w:rsidR="00000000" w:rsidRPr="00000000">
        <w:rPr>
          <w:rtl w:val="0"/>
        </w:rPr>
      </w:r>
    </w:p>
    <w:p w:rsidR="00000000" w:rsidDel="00000000" w:rsidP="00000000" w:rsidRDefault="00000000" w:rsidRPr="00000000" w14:paraId="000000B0">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B1">
      <w:pPr>
        <w:spacing w:line="276" w:lineRule="auto"/>
        <w:rPr>
          <w:b w:val="1"/>
          <w:bCs w:val="1"/>
          <w:sz w:val="24"/>
          <w:szCs w:val="24"/>
        </w:rPr>
      </w:pPr>
      <w:r w:rsidDel="00000000" w:rsidR="00000000" w:rsidRPr="00000000">
        <w:rPr>
          <w:b w:val="1"/>
          <w:bCs w:val="1"/>
          <w:sz w:val="24"/>
          <w:szCs w:val="24"/>
          <w:rtl w:val="0"/>
        </w:rPr>
        <w:t xml:space="preserve">Equal Opportunities</w:t>
      </w:r>
      <w:r w:rsidDel="00000000" w:rsidR="00000000" w:rsidRPr="00000000">
        <w:rPr>
          <w:rtl w:val="0"/>
        </w:rPr>
      </w:r>
    </w:p>
    <w:p w:rsidR="00000000" w:rsidDel="00000000" w:rsidP="00000000" w:rsidRDefault="00000000" w:rsidRPr="00000000" w14:paraId="000000B2">
      <w:pPr>
        <w:spacing w:line="276" w:lineRule="auto"/>
        <w:rPr>
          <w:sz w:val="24"/>
          <w:szCs w:val="24"/>
        </w:rPr>
      </w:pPr>
      <w:r w:rsidDel="00000000" w:rsidR="00000000" w:rsidRPr="00000000">
        <w:rPr>
          <w:rtl w:val="0"/>
        </w:rPr>
      </w:r>
    </w:p>
    <w:p w:rsidR="00000000" w:rsidDel="00000000" w:rsidP="00000000" w:rsidRDefault="00000000" w:rsidRPr="00000000" w14:paraId="000000B3">
      <w:pPr>
        <w:spacing w:line="276" w:lineRule="auto"/>
        <w:rPr>
          <w:sz w:val="24"/>
          <w:szCs w:val="24"/>
          <w:highlight w:val="white"/>
        </w:rPr>
      </w:pPr>
      <w:r w:rsidDel="00000000" w:rsidR="00000000" w:rsidRPr="00000000">
        <w:rPr>
          <w:sz w:val="24"/>
          <w:szCs w:val="24"/>
          <w:rtl w:val="0"/>
        </w:rPr>
        <w:t xml:space="preserve">Brighter Sound is committed to building a diverse workforce and we welcome applications from candidates of all backgrounds. </w:t>
      </w:r>
      <w:r w:rsidDel="00000000" w:rsidR="00000000" w:rsidRPr="00000000">
        <w:rPr>
          <w:sz w:val="24"/>
          <w:szCs w:val="24"/>
          <w:highlight w:val="white"/>
          <w:rtl w:val="0"/>
        </w:rPr>
        <w:t xml:space="preserve">We encourage you to apply no matter your age, caring responsibilities, disability, gender, gender identity, marriage and civil partnership, pregnancy and maternity, race, religion or belief and sexual orientation.</w:t>
      </w:r>
    </w:p>
    <w:p w:rsidR="00000000" w:rsidDel="00000000" w:rsidP="00000000" w:rsidRDefault="00000000" w:rsidRPr="00000000" w14:paraId="000000B4">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B5">
      <w:pPr>
        <w:shd w:fill="ffffff" w:val="clear"/>
        <w:spacing w:after="160" w:line="276" w:lineRule="auto"/>
        <w:rPr>
          <w:sz w:val="24"/>
          <w:szCs w:val="24"/>
          <w:highlight w:val="white"/>
        </w:rPr>
      </w:pPr>
      <w:r w:rsidDel="00000000" w:rsidR="00000000" w:rsidRPr="00000000">
        <w:rPr>
          <w:sz w:val="24"/>
          <w:szCs w:val="24"/>
          <w:highlight w:val="white"/>
          <w:rtl w:val="0"/>
        </w:rPr>
        <w:t xml:space="preserve">We are particularly committed to supporting applications from people with backgrounds or social groups that are currently underrepresented in the creative industries</w:t>
      </w:r>
      <w:r w:rsidDel="00000000" w:rsidR="00000000" w:rsidRPr="00000000">
        <w:rPr>
          <w:sz w:val="24"/>
          <w:szCs w:val="24"/>
          <w:rtl w:val="0"/>
        </w:rPr>
        <w:t xml:space="preserve"> including D/deaf, </w:t>
      </w:r>
      <w:r w:rsidDel="00000000" w:rsidR="00000000" w:rsidRPr="00000000">
        <w:rPr>
          <w:sz w:val="24"/>
          <w:szCs w:val="24"/>
          <w:rtl w:val="0"/>
        </w:rPr>
        <w:t xml:space="preserve">Disabled and/or neurodivergent people, and people from the Global Majority*.</w:t>
        <w:br w:type="textWrapping"/>
        <w:br w:type="textWrapping"/>
      </w:r>
      <w:r w:rsidDel="00000000" w:rsidR="00000000" w:rsidRPr="00000000">
        <w:rPr>
          <w:sz w:val="24"/>
          <w:szCs w:val="24"/>
          <w:rtl w:val="0"/>
        </w:rPr>
        <w:t xml:space="preserve">Brighter Sound is a Real Living Wage employer. We are committed to accessibility and compliant with the Equality Act 2010. As a Disability Confident employer we guarantee an interview to anyone with a disability whose application meets the minimum criteria for the post. By ‘minimum criteria’ we mean that applicants must provide evidence in their application that demonstrates how they meet the requirements set out in the person </w:t>
      </w:r>
      <w:r w:rsidDel="00000000" w:rsidR="00000000" w:rsidRPr="00000000">
        <w:rPr>
          <w:sz w:val="24"/>
          <w:szCs w:val="24"/>
          <w:rtl w:val="0"/>
        </w:rPr>
        <w:t xml:space="preserve">specification.</w:t>
      </w:r>
      <w:r w:rsidDel="00000000" w:rsidR="00000000" w:rsidRPr="00000000">
        <w:rPr>
          <w:sz w:val="24"/>
          <w:szCs w:val="24"/>
          <w:rtl w:val="0"/>
        </w:rPr>
        <w:t xml:space="preserve"> </w:t>
      </w:r>
      <w:r w:rsidDel="00000000" w:rsidR="00000000" w:rsidRPr="00000000">
        <w:rPr>
          <w:sz w:val="24"/>
          <w:szCs w:val="24"/>
          <w:highlight w:val="white"/>
          <w:rtl w:val="0"/>
        </w:rPr>
        <w:t xml:space="preserve">To be considered under the Guaranteed Interview Scheme, applicants will need to declare that they have a disability.</w:t>
      </w:r>
      <w:r w:rsidDel="00000000" w:rsidR="00000000" w:rsidRPr="00000000">
        <w:rPr>
          <w:sz w:val="24"/>
          <w:szCs w:val="24"/>
          <w:rtl w:val="0"/>
        </w:rPr>
        <w:br w:type="textWrapping"/>
        <w:br w:type="textWrapping"/>
      </w:r>
      <w:r w:rsidDel="00000000" w:rsidR="00000000" w:rsidRPr="00000000">
        <w:rPr>
          <w:sz w:val="24"/>
          <w:szCs w:val="24"/>
          <w:highlight w:val="white"/>
          <w:rtl w:val="0"/>
        </w:rPr>
        <w:t xml:space="preserve">*Global Majority is a collective term that refers to people who are Black, Asian, Brown, dual-heritage, indigenous to the global south, and or have been </w:t>
      </w:r>
      <w:r w:rsidDel="00000000" w:rsidR="00000000" w:rsidRPr="00000000">
        <w:rPr>
          <w:sz w:val="24"/>
          <w:szCs w:val="24"/>
          <w:highlight w:val="white"/>
          <w:rtl w:val="0"/>
        </w:rPr>
        <w:t xml:space="preserve">racialised</w:t>
      </w:r>
      <w:r w:rsidDel="00000000" w:rsidR="00000000" w:rsidRPr="00000000">
        <w:rPr>
          <w:sz w:val="24"/>
          <w:szCs w:val="24"/>
          <w:highlight w:val="white"/>
          <w:rtl w:val="0"/>
        </w:rPr>
        <w:t xml:space="preserve"> as ‘ethnic minorities’. Globally, these groups currently represent approximately 80% of the world’s population. (Source: Rosemary Campbell-Stephens MBE, Leeds Beckett University)</w:t>
      </w:r>
    </w:p>
    <w:p w:rsidR="00000000" w:rsidDel="00000000" w:rsidP="00000000" w:rsidRDefault="00000000" w:rsidRPr="00000000" w14:paraId="000000B6">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B7">
      <w:pPr>
        <w:shd w:fill="ffffff" w:val="clear"/>
        <w:spacing w:after="160" w:line="276" w:lineRule="auto"/>
        <w:rPr>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Pr>
    <w:rPr>
      <w:b w:val="1"/>
      <w:bCs w:val="1"/>
      <w:sz w:val="24"/>
      <w:szCs w:val="24"/>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rightersound.com/legals/safeguarding-policy/"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recruitment@brightersound.com" TargetMode="External"/><Relationship Id="rId8" Type="http://schemas.openxmlformats.org/officeDocument/2006/relationships/hyperlink" Target="https://manchestermusiccit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